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03" w:rsidRPr="008A24F9" w:rsidRDefault="008A24F9" w:rsidP="008A24F9">
      <w:pPr>
        <w:pStyle w:val="Heading1"/>
        <w:rPr>
          <w:b w:val="0"/>
        </w:rPr>
      </w:pPr>
      <w:bookmarkStart w:id="0" w:name="_GoBack"/>
      <w:bookmarkEnd w:id="0"/>
      <w:r>
        <w:t>Moderator: Healing Relationships This Lenten Season</w:t>
      </w:r>
    </w:p>
    <w:p w:rsidR="00AA51F8" w:rsidRPr="00AA51F8" w:rsidRDefault="00AA51F8" w:rsidP="00AA51F8">
      <w:pPr>
        <w:pStyle w:val="Heading2"/>
        <w:spacing w:before="60" w:after="240"/>
        <w:rPr>
          <w:u w:val="none"/>
        </w:rPr>
      </w:pPr>
      <w:r w:rsidRPr="00EB02B0">
        <w:rPr>
          <w:u w:val="none"/>
        </w:rPr>
        <w:t xml:space="preserve">Transcript of </w:t>
      </w:r>
      <w:r>
        <w:rPr>
          <w:u w:val="none"/>
        </w:rPr>
        <w:t xml:space="preserve">Lent 2017 </w:t>
      </w:r>
      <w:r w:rsidR="0007335E">
        <w:rPr>
          <w:u w:val="none"/>
        </w:rPr>
        <w:t xml:space="preserve">Video </w:t>
      </w:r>
      <w:r>
        <w:rPr>
          <w:u w:val="none"/>
        </w:rPr>
        <w:t>Message</w:t>
      </w:r>
    </w:p>
    <w:p w:rsidR="008A24F9" w:rsidRDefault="009113EE" w:rsidP="00DF1703">
      <w:r w:rsidRPr="009113EE">
        <w:t>When Jesus was asked what</w:t>
      </w:r>
      <w:r w:rsidR="008A24F9">
        <w:t>’</w:t>
      </w:r>
      <w:r w:rsidRPr="009113EE">
        <w:t>s the most</w:t>
      </w:r>
      <w:r w:rsidR="008A24F9">
        <w:t xml:space="preserve"> </w:t>
      </w:r>
      <w:r w:rsidRPr="009113EE">
        <w:t>important of all the commandments, he</w:t>
      </w:r>
      <w:r w:rsidR="008A24F9">
        <w:t xml:space="preserve"> said, “</w:t>
      </w:r>
      <w:r w:rsidRPr="009113EE">
        <w:t>Love God with all your heart, your</w:t>
      </w:r>
      <w:r w:rsidR="008A24F9">
        <w:t xml:space="preserve"> </w:t>
      </w:r>
      <w:r w:rsidRPr="009113EE">
        <w:t>soul, your mind, with everything.</w:t>
      </w:r>
      <w:r w:rsidR="008A24F9">
        <w:t>”</w:t>
      </w:r>
      <w:r w:rsidRPr="009113EE">
        <w:t xml:space="preserve"> And he</w:t>
      </w:r>
      <w:r w:rsidR="008A24F9">
        <w:t xml:space="preserve"> </w:t>
      </w:r>
      <w:r w:rsidRPr="009113EE">
        <w:t xml:space="preserve">said, </w:t>
      </w:r>
      <w:r w:rsidR="00AA51F8">
        <w:t>“</w:t>
      </w:r>
      <w:r w:rsidRPr="009113EE">
        <w:t>L</w:t>
      </w:r>
      <w:r w:rsidR="008A24F9">
        <w:t>ove your neighbour as yourself.”</w:t>
      </w:r>
      <w:bookmarkStart w:id="1" w:name="Editing"/>
      <w:bookmarkEnd w:id="1"/>
    </w:p>
    <w:p w:rsidR="008A24F9" w:rsidRDefault="009113EE" w:rsidP="00DF1703">
      <w:r w:rsidRPr="009113EE">
        <w:t>For</w:t>
      </w:r>
      <w:r w:rsidR="008A24F9">
        <w:t xml:space="preserve"> </w:t>
      </w:r>
      <w:r w:rsidRPr="009113EE">
        <w:t>Jesus these two are inseparable: love of</w:t>
      </w:r>
      <w:r w:rsidR="008A24F9">
        <w:t xml:space="preserve"> </w:t>
      </w:r>
      <w:r w:rsidRPr="009113EE">
        <w:t>God and love of neighbour. They</w:t>
      </w:r>
      <w:r w:rsidR="00AA51F8">
        <w:t>’</w:t>
      </w:r>
      <w:r w:rsidRPr="009113EE">
        <w:t>re part of</w:t>
      </w:r>
      <w:r w:rsidR="008A24F9">
        <w:t xml:space="preserve"> each other.</w:t>
      </w:r>
    </w:p>
    <w:p w:rsidR="008A24F9" w:rsidRDefault="009113EE" w:rsidP="00DF1703">
      <w:r w:rsidRPr="009113EE">
        <w:t>And so in this season of Lent,</w:t>
      </w:r>
      <w:r w:rsidR="008A24F9">
        <w:t xml:space="preserve"> </w:t>
      </w:r>
      <w:r w:rsidRPr="009113EE">
        <w:t>as we focus on deepening and healing our</w:t>
      </w:r>
      <w:r w:rsidR="008A24F9">
        <w:t xml:space="preserve"> </w:t>
      </w:r>
      <w:r w:rsidRPr="009113EE">
        <w:t>relationship with God, it necessarily</w:t>
      </w:r>
      <w:r w:rsidR="008A24F9">
        <w:t xml:space="preserve"> </w:t>
      </w:r>
      <w:r w:rsidRPr="009113EE">
        <w:t>calls us to look at our relationships</w:t>
      </w:r>
      <w:r w:rsidR="008A24F9">
        <w:t xml:space="preserve"> </w:t>
      </w:r>
      <w:r w:rsidRPr="009113EE">
        <w:t>with our neighbours. Where is their</w:t>
      </w:r>
      <w:r w:rsidR="008A24F9">
        <w:t xml:space="preserve"> </w:t>
      </w:r>
      <w:r w:rsidRPr="009113EE">
        <w:t>brokenness that needs mending? And of</w:t>
      </w:r>
      <w:r w:rsidR="008A24F9">
        <w:t xml:space="preserve"> </w:t>
      </w:r>
      <w:r w:rsidRPr="009113EE">
        <w:t>course there</w:t>
      </w:r>
      <w:r w:rsidR="00AA51F8">
        <w:t>’</w:t>
      </w:r>
      <w:r w:rsidRPr="009113EE">
        <w:t>s so much brokenness in our</w:t>
      </w:r>
      <w:r w:rsidR="008A24F9">
        <w:t xml:space="preserve"> </w:t>
      </w:r>
      <w:r w:rsidRPr="009113EE">
        <w:t>personal relationships as well as our</w:t>
      </w:r>
      <w:r w:rsidR="008A24F9">
        <w:t xml:space="preserve"> </w:t>
      </w:r>
      <w:r w:rsidRPr="009113EE">
        <w:t>global relationships, which actually</w:t>
      </w:r>
      <w:r w:rsidR="008A24F9">
        <w:t xml:space="preserve"> </w:t>
      </w:r>
      <w:r w:rsidRPr="009113EE">
        <w:t>means that there</w:t>
      </w:r>
      <w:r w:rsidR="00AA51F8">
        <w:t xml:space="preserve"> are</w:t>
      </w:r>
      <w:r w:rsidRPr="009113EE">
        <w:t xml:space="preserve"> lots of places that</w:t>
      </w:r>
      <w:r w:rsidR="008A24F9">
        <w:t xml:space="preserve"> </w:t>
      </w:r>
      <w:r w:rsidRPr="009113EE">
        <w:t>we can begin to bring healing</w:t>
      </w:r>
      <w:r w:rsidR="00AA51F8">
        <w:t>—</w:t>
      </w:r>
      <w:r w:rsidRPr="009113EE">
        <w:t>lots of</w:t>
      </w:r>
      <w:r w:rsidR="008A24F9">
        <w:t xml:space="preserve"> </w:t>
      </w:r>
      <w:r w:rsidRPr="009113EE">
        <w:t>in-points to make a start at healing those</w:t>
      </w:r>
      <w:r w:rsidR="008A24F9">
        <w:t xml:space="preserve"> relationships.</w:t>
      </w:r>
    </w:p>
    <w:p w:rsidR="009113EE" w:rsidRPr="009113EE" w:rsidRDefault="009113EE" w:rsidP="00DF1703">
      <w:r w:rsidRPr="009113EE">
        <w:t>One of the places I think</w:t>
      </w:r>
      <w:r w:rsidR="008A24F9">
        <w:t xml:space="preserve"> </w:t>
      </w:r>
      <w:r w:rsidRPr="009113EE">
        <w:t>we really need to focus some attention on</w:t>
      </w:r>
      <w:r w:rsidR="008A24F9">
        <w:t xml:space="preserve"> </w:t>
      </w:r>
      <w:r w:rsidRPr="009113EE">
        <w:t>healing relationships is the</w:t>
      </w:r>
      <w:r w:rsidR="008A24F9">
        <w:t xml:space="preserve"> </w:t>
      </w:r>
      <w:r w:rsidRPr="009113EE">
        <w:t>relationship between Indigenous and</w:t>
      </w:r>
      <w:r w:rsidR="008A24F9">
        <w:t xml:space="preserve"> </w:t>
      </w:r>
      <w:r w:rsidRPr="009113EE">
        <w:t>non-Indigenous people in this country,</w:t>
      </w:r>
      <w:r w:rsidR="008A24F9">
        <w:t xml:space="preserve"> </w:t>
      </w:r>
      <w:r w:rsidRPr="009113EE">
        <w:t>and especially I think within our church.</w:t>
      </w:r>
      <w:r w:rsidR="008A24F9">
        <w:t xml:space="preserve"> </w:t>
      </w:r>
      <w:r w:rsidRPr="009113EE">
        <w:t>As part of that work</w:t>
      </w:r>
      <w:r w:rsidR="008A24F9">
        <w:t xml:space="preserve"> </w:t>
      </w:r>
      <w:r w:rsidRPr="009113EE">
        <w:t>I</w:t>
      </w:r>
      <w:r w:rsidR="00AA51F8">
        <w:t>’</w:t>
      </w:r>
      <w:r w:rsidRPr="009113EE">
        <w:t>ve made a commitment to getting around</w:t>
      </w:r>
      <w:r w:rsidR="008A24F9">
        <w:t xml:space="preserve"> </w:t>
      </w:r>
      <w:r w:rsidRPr="009113EE">
        <w:t>to as many Indigenous communities in our</w:t>
      </w:r>
      <w:r w:rsidR="008A24F9">
        <w:t xml:space="preserve"> </w:t>
      </w:r>
      <w:r w:rsidRPr="009113EE">
        <w:t>church as possible, and I</w:t>
      </w:r>
      <w:r w:rsidR="00AA51F8">
        <w:t>’</w:t>
      </w:r>
      <w:r w:rsidRPr="009113EE">
        <w:t>ve actually</w:t>
      </w:r>
      <w:r w:rsidR="008A24F9">
        <w:t xml:space="preserve"> </w:t>
      </w:r>
      <w:r w:rsidRPr="009113EE">
        <w:t>just returned from two weeks in northern</w:t>
      </w:r>
      <w:r w:rsidR="008A24F9">
        <w:t xml:space="preserve"> </w:t>
      </w:r>
      <w:r w:rsidRPr="009113EE">
        <w:t>communities in Manitoba. Those</w:t>
      </w:r>
      <w:r w:rsidR="008A24F9">
        <w:t xml:space="preserve"> </w:t>
      </w:r>
      <w:r w:rsidRPr="009113EE">
        <w:t>opportunities to be with our sisters and</w:t>
      </w:r>
      <w:r w:rsidR="008A24F9">
        <w:t xml:space="preserve"> </w:t>
      </w:r>
      <w:r w:rsidRPr="009113EE">
        <w:t>brothers in the Indigenous church are so</w:t>
      </w:r>
      <w:r w:rsidR="008A24F9">
        <w:t xml:space="preserve"> </w:t>
      </w:r>
      <w:r w:rsidRPr="009113EE">
        <w:t>important for me to just listen.</w:t>
      </w:r>
      <w:r w:rsidR="00AA51F8">
        <w:t xml:space="preserve"> </w:t>
      </w:r>
      <w:r w:rsidRPr="009113EE">
        <w:t>Going into the communities to be with</w:t>
      </w:r>
      <w:r w:rsidR="00AA51F8">
        <w:t xml:space="preserve"> </w:t>
      </w:r>
      <w:r w:rsidRPr="009113EE">
        <w:t>people to learn about their lives, their</w:t>
      </w:r>
      <w:r w:rsidR="00AA51F8">
        <w:t xml:space="preserve"> </w:t>
      </w:r>
      <w:r w:rsidRPr="009113EE">
        <w:t>realities, to get to know folks</w:t>
      </w:r>
      <w:r w:rsidR="00AA51F8">
        <w:t xml:space="preserve"> </w:t>
      </w:r>
      <w:r w:rsidRPr="009113EE">
        <w:t>face-to-face</w:t>
      </w:r>
      <w:r w:rsidR="00D2409C">
        <w:t>—</w:t>
      </w:r>
      <w:r w:rsidRPr="009113EE">
        <w:t>this has been an incredibly enriching</w:t>
      </w:r>
      <w:r w:rsidR="00AA51F8">
        <w:t xml:space="preserve"> </w:t>
      </w:r>
      <w:r w:rsidRPr="009113EE">
        <w:t>experience for me, and I hope one that</w:t>
      </w:r>
      <w:r w:rsidR="00AA51F8">
        <w:t xml:space="preserve"> </w:t>
      </w:r>
      <w:r w:rsidRPr="009113EE">
        <w:t>has been important for the whole church.</w:t>
      </w:r>
    </w:p>
    <w:p w:rsidR="009113EE" w:rsidRPr="009113EE" w:rsidRDefault="009113EE" w:rsidP="00DF1703">
      <w:r w:rsidRPr="009113EE">
        <w:t>So during this Lenten season I encourage</w:t>
      </w:r>
      <w:r w:rsidR="00AA51F8">
        <w:t xml:space="preserve"> </w:t>
      </w:r>
      <w:r w:rsidRPr="009113EE">
        <w:t>each of you to think about what is one</w:t>
      </w:r>
      <w:r w:rsidR="00AA51F8">
        <w:t xml:space="preserve"> </w:t>
      </w:r>
      <w:r w:rsidRPr="009113EE">
        <w:t>step that you can take today to bring</w:t>
      </w:r>
      <w:r w:rsidR="00AA51F8">
        <w:t xml:space="preserve"> </w:t>
      </w:r>
      <w:r w:rsidRPr="009113EE">
        <w:t>some healing to a relationship in your</w:t>
      </w:r>
      <w:r w:rsidR="00AA51F8">
        <w:t xml:space="preserve"> </w:t>
      </w:r>
      <w:r w:rsidRPr="009113EE">
        <w:t>life that is broken.</w:t>
      </w:r>
    </w:p>
    <w:p w:rsidR="009113EE" w:rsidRDefault="009113EE" w:rsidP="00DF1703">
      <w:r w:rsidRPr="009113EE">
        <w:t>May God be with us on this journey.</w:t>
      </w:r>
    </w:p>
    <w:p w:rsidR="00FF4E20" w:rsidRPr="00203111" w:rsidRDefault="00FF4E20" w:rsidP="00203111"/>
    <w:sectPr w:rsidR="00FF4E20" w:rsidRPr="00203111" w:rsidSect="007679A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05" w:rsidRDefault="00602E05">
      <w:r>
        <w:separator/>
      </w:r>
    </w:p>
  </w:endnote>
  <w:endnote w:type="continuationSeparator" w:id="0">
    <w:p w:rsidR="00602E05" w:rsidRDefault="0060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E66ABD" w:rsidRDefault="00FB7728" w:rsidP="00E66ABD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</w:t>
    </w:r>
    <w:r w:rsidR="00DF7CA3">
      <w:rPr>
        <w:rFonts w:ascii="Trebuchet MS" w:hAnsi="Trebuchet MS"/>
        <w:sz w:val="18"/>
        <w:szCs w:val="18"/>
      </w:rPr>
      <w:t>3</w:t>
    </w:r>
    <w:r w:rsidRPr="003B26E3">
      <w:rPr>
        <w:rFonts w:ascii="Trebuchet MS" w:hAnsi="Trebuchet MS"/>
        <w:sz w:val="18"/>
        <w:szCs w:val="18"/>
      </w:rPr>
      <w:t xml:space="preserve"> The United Church of Canada/</w:t>
    </w:r>
    <w:proofErr w:type="spellStart"/>
    <w:r w:rsidRPr="003B26E3">
      <w:rPr>
        <w:rFonts w:ascii="Trebuchet MS" w:hAnsi="Trebuchet MS"/>
        <w:sz w:val="18"/>
        <w:szCs w:val="18"/>
      </w:rPr>
      <w:t>L’Église</w:t>
    </w:r>
    <w:proofErr w:type="spellEnd"/>
    <w:r w:rsidRPr="003B26E3">
      <w:rPr>
        <w:rFonts w:ascii="Trebuchet MS" w:hAnsi="Trebuchet MS"/>
        <w:sz w:val="18"/>
        <w:szCs w:val="18"/>
      </w:rPr>
      <w:t xml:space="preserve"> </w:t>
    </w:r>
    <w:proofErr w:type="spellStart"/>
    <w:r w:rsidRPr="003B26E3">
      <w:rPr>
        <w:rFonts w:ascii="Trebuchet MS" w:hAnsi="Trebuchet MS"/>
        <w:sz w:val="18"/>
        <w:szCs w:val="18"/>
      </w:rPr>
      <w:t>Unie</w:t>
    </w:r>
    <w:proofErr w:type="spellEnd"/>
    <w:r w:rsidRPr="003B26E3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7679AF" w:rsidRDefault="00FB7728" w:rsidP="007679AF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</w:t>
    </w:r>
    <w:r w:rsidR="00AA51F8">
      <w:rPr>
        <w:rFonts w:ascii="Trebuchet MS" w:hAnsi="Trebuchet MS"/>
        <w:sz w:val="18"/>
        <w:szCs w:val="18"/>
      </w:rPr>
      <w:t>7</w:t>
    </w:r>
    <w:r w:rsidRPr="003B26E3">
      <w:rPr>
        <w:rFonts w:ascii="Trebuchet MS" w:hAnsi="Trebuchet MS"/>
        <w:sz w:val="18"/>
        <w:szCs w:val="18"/>
      </w:rPr>
      <w:t xml:space="preserve"> The United Church of Canada/</w:t>
    </w:r>
    <w:proofErr w:type="spellStart"/>
    <w:r w:rsidRPr="003B26E3">
      <w:rPr>
        <w:rFonts w:ascii="Trebuchet MS" w:hAnsi="Trebuchet MS"/>
        <w:sz w:val="18"/>
        <w:szCs w:val="18"/>
      </w:rPr>
      <w:t>L’Église</w:t>
    </w:r>
    <w:proofErr w:type="spellEnd"/>
    <w:r w:rsidRPr="003B26E3">
      <w:rPr>
        <w:rFonts w:ascii="Trebuchet MS" w:hAnsi="Trebuchet MS"/>
        <w:sz w:val="18"/>
        <w:szCs w:val="18"/>
      </w:rPr>
      <w:t xml:space="preserve"> </w:t>
    </w:r>
    <w:proofErr w:type="spellStart"/>
    <w:r w:rsidRPr="003B26E3">
      <w:rPr>
        <w:rFonts w:ascii="Trebuchet MS" w:hAnsi="Trebuchet MS"/>
        <w:sz w:val="18"/>
        <w:szCs w:val="18"/>
      </w:rPr>
      <w:t>Unie</w:t>
    </w:r>
    <w:proofErr w:type="spellEnd"/>
    <w:r w:rsidRPr="003B26E3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05" w:rsidRDefault="00602E05">
      <w:r>
        <w:separator/>
      </w:r>
    </w:p>
  </w:footnote>
  <w:footnote w:type="continuationSeparator" w:id="0">
    <w:p w:rsidR="00602E05" w:rsidRDefault="0060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C715F9" w:rsidRDefault="0015610E" w:rsidP="007679AF">
    <w:pPr>
      <w:tabs>
        <w:tab w:val="right" w:pos="9348"/>
      </w:tabs>
      <w:spacing w:after="0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Born to Share: </w:t>
    </w:r>
    <w:r w:rsidR="00FB7728">
      <w:rPr>
        <w:rFonts w:ascii="Trebuchet MS" w:hAnsi="Trebuchet MS"/>
        <w:sz w:val="18"/>
        <w:szCs w:val="18"/>
      </w:rPr>
      <w:t>Advent 201</w:t>
    </w:r>
    <w:r w:rsidR="00DF7CA3">
      <w:rPr>
        <w:rFonts w:ascii="Trebuchet MS" w:hAnsi="Trebuchet MS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0E4D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C4D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5C48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88B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C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E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EA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62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345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  <w:num w:numId="15">
    <w:abstractNumId w:val="3"/>
  </w:num>
  <w:num w:numId="16">
    <w:abstractNumId w:val="3"/>
  </w:num>
  <w:num w:numId="17">
    <w:abstractNumId w:val="11"/>
  </w:num>
  <w:num w:numId="18">
    <w:abstractNumId w:val="10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1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336B"/>
    <w:rsid w:val="00015F20"/>
    <w:rsid w:val="00021C97"/>
    <w:rsid w:val="00056252"/>
    <w:rsid w:val="0007335E"/>
    <w:rsid w:val="0008295E"/>
    <w:rsid w:val="00094727"/>
    <w:rsid w:val="00094C80"/>
    <w:rsid w:val="00094CE7"/>
    <w:rsid w:val="000B6B9F"/>
    <w:rsid w:val="000C7217"/>
    <w:rsid w:val="000E63A3"/>
    <w:rsid w:val="000F0BC9"/>
    <w:rsid w:val="000F412D"/>
    <w:rsid w:val="001240FC"/>
    <w:rsid w:val="00125BF8"/>
    <w:rsid w:val="0015610E"/>
    <w:rsid w:val="00172516"/>
    <w:rsid w:val="0018496E"/>
    <w:rsid w:val="001930E8"/>
    <w:rsid w:val="00194925"/>
    <w:rsid w:val="00196E37"/>
    <w:rsid w:val="001C0B6B"/>
    <w:rsid w:val="001C3727"/>
    <w:rsid w:val="001E7108"/>
    <w:rsid w:val="0020132E"/>
    <w:rsid w:val="00203111"/>
    <w:rsid w:val="00240D38"/>
    <w:rsid w:val="00246150"/>
    <w:rsid w:val="00261BBB"/>
    <w:rsid w:val="00263199"/>
    <w:rsid w:val="0027786E"/>
    <w:rsid w:val="0028569E"/>
    <w:rsid w:val="002A0147"/>
    <w:rsid w:val="002B7AE0"/>
    <w:rsid w:val="00322972"/>
    <w:rsid w:val="003229EC"/>
    <w:rsid w:val="0033027E"/>
    <w:rsid w:val="00355510"/>
    <w:rsid w:val="00372B77"/>
    <w:rsid w:val="003B26E3"/>
    <w:rsid w:val="003B3E41"/>
    <w:rsid w:val="003B4CA2"/>
    <w:rsid w:val="003D473A"/>
    <w:rsid w:val="004046C9"/>
    <w:rsid w:val="00420EE9"/>
    <w:rsid w:val="00424242"/>
    <w:rsid w:val="00431667"/>
    <w:rsid w:val="0043215C"/>
    <w:rsid w:val="00465376"/>
    <w:rsid w:val="00483C60"/>
    <w:rsid w:val="004C4A51"/>
    <w:rsid w:val="004D4509"/>
    <w:rsid w:val="004F7A7B"/>
    <w:rsid w:val="00504FAC"/>
    <w:rsid w:val="00526580"/>
    <w:rsid w:val="00593361"/>
    <w:rsid w:val="00594CCC"/>
    <w:rsid w:val="005D5980"/>
    <w:rsid w:val="005E4C8A"/>
    <w:rsid w:val="005F54CA"/>
    <w:rsid w:val="00602E05"/>
    <w:rsid w:val="00616E1C"/>
    <w:rsid w:val="0064612F"/>
    <w:rsid w:val="00673571"/>
    <w:rsid w:val="00687EB6"/>
    <w:rsid w:val="00692F5E"/>
    <w:rsid w:val="0069723E"/>
    <w:rsid w:val="006B4144"/>
    <w:rsid w:val="006C5D03"/>
    <w:rsid w:val="006C75A4"/>
    <w:rsid w:val="006D05FF"/>
    <w:rsid w:val="006D2C39"/>
    <w:rsid w:val="007077FB"/>
    <w:rsid w:val="0073103E"/>
    <w:rsid w:val="007376A6"/>
    <w:rsid w:val="00742F59"/>
    <w:rsid w:val="0075622E"/>
    <w:rsid w:val="007679AF"/>
    <w:rsid w:val="0077395C"/>
    <w:rsid w:val="007A0D75"/>
    <w:rsid w:val="007B5423"/>
    <w:rsid w:val="007B5696"/>
    <w:rsid w:val="007C61B6"/>
    <w:rsid w:val="007D37CF"/>
    <w:rsid w:val="007F4006"/>
    <w:rsid w:val="0080384E"/>
    <w:rsid w:val="00803D97"/>
    <w:rsid w:val="00846520"/>
    <w:rsid w:val="00846BFB"/>
    <w:rsid w:val="00846DBA"/>
    <w:rsid w:val="00871BE1"/>
    <w:rsid w:val="008A24F9"/>
    <w:rsid w:val="008A6832"/>
    <w:rsid w:val="008B17D4"/>
    <w:rsid w:val="008F3162"/>
    <w:rsid w:val="008F374A"/>
    <w:rsid w:val="008F4F72"/>
    <w:rsid w:val="00903117"/>
    <w:rsid w:val="009113EE"/>
    <w:rsid w:val="00923E88"/>
    <w:rsid w:val="009354BE"/>
    <w:rsid w:val="00943531"/>
    <w:rsid w:val="00945943"/>
    <w:rsid w:val="00946536"/>
    <w:rsid w:val="009663E3"/>
    <w:rsid w:val="009669FE"/>
    <w:rsid w:val="00970D16"/>
    <w:rsid w:val="009843B1"/>
    <w:rsid w:val="00986046"/>
    <w:rsid w:val="00990077"/>
    <w:rsid w:val="009926DE"/>
    <w:rsid w:val="009A6EF4"/>
    <w:rsid w:val="009B017A"/>
    <w:rsid w:val="009B4AEF"/>
    <w:rsid w:val="00A004E6"/>
    <w:rsid w:val="00A0251D"/>
    <w:rsid w:val="00A072A3"/>
    <w:rsid w:val="00A14EBB"/>
    <w:rsid w:val="00A459B2"/>
    <w:rsid w:val="00A73971"/>
    <w:rsid w:val="00A83D2E"/>
    <w:rsid w:val="00A9221D"/>
    <w:rsid w:val="00AA51F8"/>
    <w:rsid w:val="00AB3BA1"/>
    <w:rsid w:val="00B42DEE"/>
    <w:rsid w:val="00B4300D"/>
    <w:rsid w:val="00B47270"/>
    <w:rsid w:val="00B66753"/>
    <w:rsid w:val="00B6738C"/>
    <w:rsid w:val="00B97930"/>
    <w:rsid w:val="00BA2861"/>
    <w:rsid w:val="00C13C8F"/>
    <w:rsid w:val="00C27502"/>
    <w:rsid w:val="00C27CE5"/>
    <w:rsid w:val="00C35070"/>
    <w:rsid w:val="00C715F9"/>
    <w:rsid w:val="00C74F47"/>
    <w:rsid w:val="00C91A49"/>
    <w:rsid w:val="00C91FDB"/>
    <w:rsid w:val="00CA473E"/>
    <w:rsid w:val="00CC4451"/>
    <w:rsid w:val="00D10AC6"/>
    <w:rsid w:val="00D2409C"/>
    <w:rsid w:val="00D24B18"/>
    <w:rsid w:val="00D709AE"/>
    <w:rsid w:val="00D8301E"/>
    <w:rsid w:val="00D8594D"/>
    <w:rsid w:val="00D97EAB"/>
    <w:rsid w:val="00DB28CC"/>
    <w:rsid w:val="00DE1561"/>
    <w:rsid w:val="00DF1703"/>
    <w:rsid w:val="00DF6EFA"/>
    <w:rsid w:val="00DF7CA3"/>
    <w:rsid w:val="00DF7E08"/>
    <w:rsid w:val="00E00DDF"/>
    <w:rsid w:val="00E21ADD"/>
    <w:rsid w:val="00E613B3"/>
    <w:rsid w:val="00E66ABD"/>
    <w:rsid w:val="00EA519F"/>
    <w:rsid w:val="00EB02B0"/>
    <w:rsid w:val="00EB2D7B"/>
    <w:rsid w:val="00EC54B2"/>
    <w:rsid w:val="00EC6781"/>
    <w:rsid w:val="00EC7BD7"/>
    <w:rsid w:val="00EE397B"/>
    <w:rsid w:val="00F21ED2"/>
    <w:rsid w:val="00F44638"/>
    <w:rsid w:val="00F479C9"/>
    <w:rsid w:val="00F53F1F"/>
    <w:rsid w:val="00F54FC6"/>
    <w:rsid w:val="00F70DC5"/>
    <w:rsid w:val="00F719F1"/>
    <w:rsid w:val="00F84ED3"/>
    <w:rsid w:val="00F9255A"/>
    <w:rsid w:val="00F92813"/>
    <w:rsid w:val="00F9477B"/>
    <w:rsid w:val="00FB7728"/>
    <w:rsid w:val="00FE1492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63DA0D-3E8B-43D1-A126-28D3C97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86E"/>
    <w:pPr>
      <w:spacing w:after="24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7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18"/>
      </w:numPr>
      <w:tabs>
        <w:tab w:val="num" w:pos="643"/>
      </w:tabs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3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9"/>
      </w:numPr>
      <w:tabs>
        <w:tab w:val="num" w:pos="926"/>
      </w:tabs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4"/>
      </w:numPr>
      <w:tabs>
        <w:tab w:val="num" w:pos="643"/>
      </w:tabs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27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27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27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Moderator: Healing Relationships This Lenten Season</vt:lpstr>
    </vt:vector>
  </TitlesOfParts>
  <Company>The United Church of Canada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Moderator: Healing Relationships This Lenten Season</dc:title>
  <dc:subject>Transcript of Moderator Jordan Cantwell's Lent 2017 video message.</dc:subject>
  <dc:creator>The United Church of Canada</dc:creator>
  <cp:keywords>Jordan, Cantwell, video, Lent, Easter</cp:keywords>
  <dc:description/>
  <cp:lastModifiedBy>Valerie Taylor</cp:lastModifiedBy>
  <cp:revision>2</cp:revision>
  <cp:lastPrinted>2005-06-08T15:05:00Z</cp:lastPrinted>
  <dcterms:created xsi:type="dcterms:W3CDTF">2017-02-26T16:19:00Z</dcterms:created>
  <dcterms:modified xsi:type="dcterms:W3CDTF">2017-02-26T16:19:00Z</dcterms:modified>
</cp:coreProperties>
</file>