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2FE5" w14:textId="77777777" w:rsidR="007D17F1" w:rsidRDefault="007D17F1" w:rsidP="007D17F1">
      <w:pPr>
        <w:pStyle w:val="BasicParagraph"/>
        <w:rPr>
          <w:rFonts w:ascii="Trebuchet MS" w:hAnsi="Trebuchet MS" w:cs="Trebuchet MS"/>
          <w:sz w:val="22"/>
          <w:szCs w:val="22"/>
        </w:rPr>
      </w:pPr>
      <w:r>
        <w:rPr>
          <w:rFonts w:ascii="Trebuchet MS" w:hAnsi="Trebuchet MS" w:cs="Trebuchet MS"/>
          <w:sz w:val="22"/>
          <w:szCs w:val="22"/>
        </w:rPr>
        <w:t>Last Sunday, as many will know, the Cathedral experienced a homily which got people talking.  Our preacher was Christopher Hedges, a Pulitzer prize-winning journalist, author, activist, and ordained Presbyterian. He has served as a war correspondent for the New York Times, and currently teaches in the prison system.  His sermon was a blunt critique of the Church’s engagement (or more precisely, lack of engagement) with what he considered the most pressing issues of our</w:t>
      </w:r>
      <w:r>
        <w:rPr>
          <w:rFonts w:ascii="Trebuchet MS" w:hAnsi="Trebuchet MS" w:cs="Trebuchet MS"/>
          <w:w w:val="99"/>
          <w:sz w:val="22"/>
          <w:szCs w:val="22"/>
        </w:rPr>
        <w:t xml:space="preserve"> time.  Some were relieved to hear the Church concern</w:t>
      </w:r>
      <w:r>
        <w:rPr>
          <w:rFonts w:ascii="Trebuchet MS" w:hAnsi="Trebuchet MS" w:cs="Trebuchet MS"/>
          <w:sz w:val="22"/>
          <w:szCs w:val="22"/>
        </w:rPr>
        <w:t xml:space="preserve">ing itself with the state of our world; others were offended at what they considered the </w:t>
      </w:r>
      <w:proofErr w:type="spellStart"/>
      <w:r>
        <w:rPr>
          <w:rFonts w:ascii="Trebuchet MS" w:hAnsi="Trebuchet MS" w:cs="Trebuchet MS"/>
          <w:sz w:val="22"/>
          <w:szCs w:val="22"/>
        </w:rPr>
        <w:t>politicisation</w:t>
      </w:r>
      <w:proofErr w:type="spellEnd"/>
      <w:r>
        <w:rPr>
          <w:rFonts w:ascii="Trebuchet MS" w:hAnsi="Trebuchet MS" w:cs="Trebuchet MS"/>
          <w:sz w:val="22"/>
          <w:szCs w:val="22"/>
        </w:rPr>
        <w:t xml:space="preserve"> of the gospel, and at the bleakness of his outlook. </w:t>
      </w:r>
    </w:p>
    <w:p w14:paraId="48674440" w14:textId="77777777" w:rsidR="007D17F1" w:rsidRDefault="007D17F1" w:rsidP="007D17F1">
      <w:pPr>
        <w:pStyle w:val="BasicParagraph"/>
        <w:rPr>
          <w:rFonts w:ascii="Trebuchet MS" w:hAnsi="Trebuchet MS" w:cs="Trebuchet MS"/>
          <w:sz w:val="22"/>
          <w:szCs w:val="22"/>
        </w:rPr>
      </w:pPr>
    </w:p>
    <w:p w14:paraId="3CB21FD8" w14:textId="77777777" w:rsidR="007D17F1" w:rsidRDefault="007D17F1" w:rsidP="007D17F1">
      <w:pPr>
        <w:pStyle w:val="BasicParagraph"/>
        <w:rPr>
          <w:rFonts w:ascii="Trebuchet MS" w:hAnsi="Trebuchet MS" w:cs="Trebuchet MS"/>
          <w:w w:val="96"/>
          <w:sz w:val="22"/>
          <w:szCs w:val="22"/>
        </w:rPr>
      </w:pPr>
      <w:r>
        <w:rPr>
          <w:rFonts w:ascii="Trebuchet MS" w:hAnsi="Trebuchet MS" w:cs="Trebuchet MS"/>
          <w:sz w:val="22"/>
          <w:szCs w:val="22"/>
        </w:rPr>
        <w:t xml:space="preserve">I had the opportunity to hear </w:t>
      </w:r>
      <w:proofErr w:type="spellStart"/>
      <w:r>
        <w:rPr>
          <w:rFonts w:ascii="Trebuchet MS" w:hAnsi="Trebuchet MS" w:cs="Trebuchet MS"/>
          <w:sz w:val="22"/>
          <w:szCs w:val="22"/>
        </w:rPr>
        <w:t>Mr</w:t>
      </w:r>
      <w:proofErr w:type="spellEnd"/>
      <w:r>
        <w:rPr>
          <w:rFonts w:ascii="Trebuchet MS" w:hAnsi="Trebuchet MS" w:cs="Trebuchet MS"/>
          <w:sz w:val="22"/>
          <w:szCs w:val="22"/>
        </w:rPr>
        <w:t xml:space="preserve"> Hedges twice, at both 9.15 and 11.00 a.m. I will say that the first time round, I found myself wondering if what we had just heard was a speech or a sermon. The second time, </w:t>
      </w:r>
      <w:r>
        <w:rPr>
          <w:rFonts w:ascii="Trebuchet MS" w:hAnsi="Trebuchet MS" w:cs="Trebuchet MS"/>
          <w:w w:val="96"/>
          <w:sz w:val="22"/>
          <w:szCs w:val="22"/>
        </w:rPr>
        <w:t xml:space="preserve">however (and the text was identical), I came to the view that it was decidedly a sermon. It began by naming the context in which we live (death: of the planet, of compassion), and defined the role of authentic religion </w:t>
      </w:r>
      <w:r>
        <w:rPr>
          <w:rFonts w:ascii="Trebuchet MS" w:hAnsi="Trebuchet MS" w:cs="Trebuchet MS"/>
          <w:sz w:val="22"/>
          <w:szCs w:val="22"/>
        </w:rPr>
        <w:t>as the wi</w:t>
      </w:r>
      <w:r>
        <w:rPr>
          <w:rFonts w:ascii="Trebuchet MS" w:hAnsi="Trebuchet MS" w:cs="Trebuchet MS"/>
          <w:w w:val="98"/>
          <w:sz w:val="22"/>
          <w:szCs w:val="22"/>
        </w:rPr>
        <w:t>llingness to grapple with systemic evil, and to do our very best to reverse the trajectory towards extinc</w:t>
      </w:r>
      <w:r>
        <w:rPr>
          <w:rFonts w:ascii="Trebuchet MS" w:hAnsi="Trebuchet MS" w:cs="Trebuchet MS"/>
          <w:w w:val="96"/>
          <w:sz w:val="22"/>
          <w:szCs w:val="22"/>
        </w:rPr>
        <w:t>tion. The sermon itself was quite dense, wasting no words; and hearing it a second time allowed me to follow its train of thought more closely. It has now been poste</w:t>
      </w:r>
      <w:r>
        <w:rPr>
          <w:rFonts w:ascii="Trebuchet MS" w:hAnsi="Trebuchet MS" w:cs="Trebuchet MS"/>
          <w:sz w:val="22"/>
          <w:szCs w:val="22"/>
        </w:rPr>
        <w:t>d on our website, and I commend a second hear</w:t>
      </w:r>
      <w:r>
        <w:rPr>
          <w:rFonts w:ascii="Trebuchet MS" w:hAnsi="Trebuchet MS" w:cs="Trebuchet MS"/>
          <w:w w:val="96"/>
          <w:sz w:val="22"/>
          <w:szCs w:val="22"/>
        </w:rPr>
        <w:t xml:space="preserve">ing to those who may have felt as I did initially. </w:t>
      </w:r>
    </w:p>
    <w:p w14:paraId="187C7E15" w14:textId="77777777" w:rsidR="007D17F1" w:rsidRDefault="007D17F1" w:rsidP="007D17F1">
      <w:pPr>
        <w:pStyle w:val="BasicParagraph"/>
        <w:rPr>
          <w:rFonts w:ascii="Trebuchet MS" w:hAnsi="Trebuchet MS" w:cs="Trebuchet MS"/>
          <w:sz w:val="22"/>
          <w:szCs w:val="22"/>
        </w:rPr>
      </w:pPr>
    </w:p>
    <w:p w14:paraId="7AFDB295" w14:textId="77777777" w:rsidR="007D17F1" w:rsidRDefault="007D17F1" w:rsidP="007D17F1">
      <w:pPr>
        <w:pStyle w:val="BasicParagraph"/>
        <w:rPr>
          <w:rFonts w:ascii="Trebuchet MS" w:hAnsi="Trebuchet MS" w:cs="Trebuchet MS"/>
          <w:sz w:val="22"/>
          <w:szCs w:val="22"/>
        </w:rPr>
      </w:pPr>
      <w:r>
        <w:rPr>
          <w:rFonts w:ascii="Trebuchet MS" w:hAnsi="Trebuchet MS" w:cs="Trebuchet MS"/>
          <w:sz w:val="22"/>
          <w:szCs w:val="22"/>
        </w:rPr>
        <w:t xml:space="preserve">Sermons come in various forms. Some use the sermon to teach, or to explain the readings. Others see the sermon as an evangelical tool, or as moral exhortation. Many follow a formulaic pattern (often derided as “three-points-and-a-poem”). Some clergy preach by way of story.  </w:t>
      </w:r>
    </w:p>
    <w:p w14:paraId="71B8FEDA" w14:textId="77777777" w:rsidR="007D17F1" w:rsidRDefault="007D17F1" w:rsidP="007D17F1">
      <w:pPr>
        <w:pStyle w:val="BasicParagraph"/>
        <w:rPr>
          <w:rFonts w:ascii="Trebuchet MS" w:hAnsi="Trebuchet MS" w:cs="Trebuchet MS"/>
          <w:sz w:val="22"/>
          <w:szCs w:val="22"/>
        </w:rPr>
      </w:pPr>
    </w:p>
    <w:p w14:paraId="6115F3CB" w14:textId="4E8C3746" w:rsidR="007D17F1" w:rsidRDefault="007D17F1" w:rsidP="007D17F1">
      <w:pPr>
        <w:pStyle w:val="BasicParagraph"/>
        <w:rPr>
          <w:rFonts w:ascii="Trebuchet MS" w:hAnsi="Trebuchet MS" w:cs="Trebuchet MS"/>
          <w:sz w:val="22"/>
          <w:szCs w:val="22"/>
        </w:rPr>
      </w:pPr>
      <w:r>
        <w:rPr>
          <w:rFonts w:ascii="Trebuchet MS" w:hAnsi="Trebuchet MS" w:cs="Trebuchet MS"/>
          <w:sz w:val="22"/>
          <w:szCs w:val="22"/>
        </w:rPr>
        <w:t xml:space="preserve">What we heard on Sunday was an example of classical biblical prophecy, the sort of thing we hear from Isaiah, Jeremiah, or Jonah. The biblical prophets take extreme issue with the politics of their day, make no bones about naming or blaming, and condemn the people of God for their inaction and willingness to go </w:t>
      </w:r>
      <w:r>
        <w:rPr>
          <w:rFonts w:ascii="Trebuchet MS" w:hAnsi="Trebuchet MS" w:cs="Trebuchet MS"/>
          <w:w w:val="97"/>
          <w:sz w:val="22"/>
          <w:szCs w:val="22"/>
        </w:rPr>
        <w:t xml:space="preserve">along. Their message is highly </w:t>
      </w:r>
      <w:proofErr w:type="spellStart"/>
      <w:proofErr w:type="gramStart"/>
      <w:r>
        <w:rPr>
          <w:rFonts w:ascii="Trebuchet MS" w:hAnsi="Trebuchet MS" w:cs="Trebuchet MS"/>
          <w:w w:val="97"/>
          <w:sz w:val="22"/>
          <w:szCs w:val="22"/>
        </w:rPr>
        <w:t>politicised</w:t>
      </w:r>
      <w:proofErr w:type="spellEnd"/>
      <w:r>
        <w:rPr>
          <w:rFonts w:ascii="Trebuchet MS" w:hAnsi="Trebuchet MS" w:cs="Trebuchet MS"/>
          <w:w w:val="97"/>
          <w:sz w:val="22"/>
          <w:szCs w:val="22"/>
        </w:rPr>
        <w:t>,</w:t>
      </w:r>
      <w:r w:rsidR="00CF045E">
        <w:rPr>
          <w:rFonts w:ascii="Trebuchet MS" w:hAnsi="Trebuchet MS" w:cs="Trebuchet MS"/>
          <w:w w:val="97"/>
          <w:sz w:val="22"/>
          <w:szCs w:val="22"/>
        </w:rPr>
        <w:t xml:space="preserve"> </w:t>
      </w:r>
      <w:bookmarkStart w:id="0" w:name="_GoBack"/>
      <w:bookmarkEnd w:id="0"/>
      <w:r>
        <w:rPr>
          <w:rFonts w:ascii="Trebuchet MS" w:hAnsi="Trebuchet MS" w:cs="Trebuchet MS"/>
          <w:w w:val="97"/>
          <w:sz w:val="22"/>
          <w:szCs w:val="22"/>
        </w:rPr>
        <w:t>and</w:t>
      </w:r>
      <w:proofErr w:type="gramEnd"/>
      <w:r>
        <w:rPr>
          <w:rFonts w:ascii="Trebuchet MS" w:hAnsi="Trebuchet MS" w:cs="Trebuchet MS"/>
          <w:w w:val="97"/>
          <w:sz w:val="22"/>
          <w:szCs w:val="22"/>
        </w:rPr>
        <w:t xml:space="preserve"> threatens destruction or military defeat</w:t>
      </w:r>
      <w:r>
        <w:rPr>
          <w:rFonts w:ascii="Trebuchet MS" w:hAnsi="Trebuchet MS" w:cs="Trebuchet MS"/>
          <w:w w:val="96"/>
          <w:sz w:val="22"/>
          <w:szCs w:val="22"/>
        </w:rPr>
        <w:t xml:space="preserve"> if people don’t re</w:t>
      </w:r>
      <w:r>
        <w:rPr>
          <w:rFonts w:ascii="Trebuchet MS" w:hAnsi="Trebuchet MS" w:cs="Trebuchet MS"/>
          <w:sz w:val="22"/>
          <w:szCs w:val="22"/>
        </w:rPr>
        <w:t>pent and change. “Forty days more,” cries Jonah, “and Nineveh shall be overthrown.” Their goal is to spur people to keep the impending crisis from unfolding (In Jonah’s case, the people of Nineveh take heed).</w:t>
      </w:r>
    </w:p>
    <w:p w14:paraId="2236A3AA" w14:textId="77777777" w:rsidR="007D17F1" w:rsidRDefault="007D17F1" w:rsidP="007D17F1">
      <w:pPr>
        <w:pStyle w:val="BasicParagraph"/>
        <w:rPr>
          <w:rFonts w:ascii="Trebuchet MS" w:hAnsi="Trebuchet MS" w:cs="Trebuchet MS"/>
        </w:rPr>
      </w:pPr>
    </w:p>
    <w:p w14:paraId="25318055" w14:textId="77777777" w:rsidR="007D17F1" w:rsidRDefault="007D17F1" w:rsidP="007D17F1">
      <w:pPr>
        <w:pStyle w:val="BasicParagraph"/>
        <w:rPr>
          <w:rFonts w:ascii="Trebuchet MS" w:hAnsi="Trebuchet MS" w:cs="Trebuchet MS"/>
          <w:sz w:val="22"/>
          <w:szCs w:val="22"/>
        </w:rPr>
      </w:pPr>
      <w:r>
        <w:rPr>
          <w:rFonts w:ascii="Trebuchet MS" w:hAnsi="Trebuchet MS" w:cs="Trebuchet MS"/>
          <w:sz w:val="22"/>
          <w:szCs w:val="22"/>
        </w:rPr>
        <w:t xml:space="preserve">More often, however, the prophets meet with great resistance, including death threats and imprisonment. Their preaching “afflicts the comfortable” (as Jeremiah says), and people don’t like it. This is one reason prophetic preaching is so rare in our churches; very few preachers have stomach for the kind of antipathy prophetic witness arouses. To be sure, prophetic preaching fails on the “feel good” factor, but then, perhaps the Church’s role is not always to “comfort the afflicted” (as Jeremiah also says).  </w:t>
      </w:r>
    </w:p>
    <w:p w14:paraId="771512F8" w14:textId="3A4F2524" w:rsidR="00161ECA" w:rsidRDefault="00CF045E"/>
    <w:p w14:paraId="0950B637" w14:textId="70C50485" w:rsidR="007D17F1" w:rsidRDefault="007D17F1">
      <w:r>
        <w:t>--Dean Ansley Tucker</w:t>
      </w:r>
    </w:p>
    <w:sectPr w:rsidR="007D17F1" w:rsidSect="00836A7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F1"/>
    <w:rsid w:val="00272CC9"/>
    <w:rsid w:val="00314F79"/>
    <w:rsid w:val="0050534D"/>
    <w:rsid w:val="00613A0A"/>
    <w:rsid w:val="00785F0B"/>
    <w:rsid w:val="007D17F1"/>
    <w:rsid w:val="00AE572D"/>
    <w:rsid w:val="00BF52AA"/>
    <w:rsid w:val="00C34524"/>
    <w:rsid w:val="00CF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2DDC"/>
  <w15:chartTrackingRefBased/>
  <w15:docId w15:val="{3A6CAD44-1F6C-42A9-AD01-A37D2E7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D17F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Down</dc:creator>
  <cp:keywords/>
  <dc:description/>
  <cp:lastModifiedBy>Susan Down</cp:lastModifiedBy>
  <cp:revision>2</cp:revision>
  <dcterms:created xsi:type="dcterms:W3CDTF">2019-01-24T01:04:00Z</dcterms:created>
  <dcterms:modified xsi:type="dcterms:W3CDTF">2019-01-24T01:06:00Z</dcterms:modified>
</cp:coreProperties>
</file>