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D208" w14:textId="5E3A2B91" w:rsidR="00677E14" w:rsidRPr="00677E14" w:rsidRDefault="00677E14" w:rsidP="00677E14">
      <w:pPr>
        <w:jc w:val="center"/>
        <w:rPr>
          <w:rFonts w:cstheme="minorHAnsi"/>
          <w:sz w:val="48"/>
          <w:szCs w:val="48"/>
        </w:rPr>
      </w:pPr>
      <w:r w:rsidRPr="00677E14">
        <w:rPr>
          <w:rFonts w:cstheme="minorHAnsi"/>
          <w:sz w:val="48"/>
          <w:szCs w:val="48"/>
        </w:rPr>
        <w:t>BIBLE STUDY GUIDE</w:t>
      </w:r>
      <w:r w:rsidRPr="00677E14">
        <w:rPr>
          <w:rFonts w:cstheme="minorHAnsi"/>
          <w:sz w:val="48"/>
          <w:szCs w:val="48"/>
        </w:rPr>
        <w:t xml:space="preserve"> -1</w:t>
      </w:r>
      <w:r w:rsidRPr="00677E14">
        <w:rPr>
          <w:rFonts w:cstheme="minorHAnsi"/>
          <w:sz w:val="48"/>
          <w:szCs w:val="48"/>
          <w:vertAlign w:val="superscript"/>
        </w:rPr>
        <w:t>st</w:t>
      </w:r>
      <w:r w:rsidRPr="00677E14">
        <w:rPr>
          <w:rFonts w:cstheme="minorHAnsi"/>
          <w:sz w:val="48"/>
          <w:szCs w:val="48"/>
        </w:rPr>
        <w:t xml:space="preserve"> John</w:t>
      </w:r>
    </w:p>
    <w:p w14:paraId="223D846A" w14:textId="77777777" w:rsidR="00677E14" w:rsidRPr="00677E14" w:rsidRDefault="00677E14" w:rsidP="00677E14">
      <w:pPr>
        <w:rPr>
          <w:rFonts w:cstheme="minorHAnsi"/>
        </w:rPr>
      </w:pPr>
    </w:p>
    <w:p w14:paraId="35D80469" w14:textId="4E8D2FB9" w:rsidR="00677E14" w:rsidRPr="00483626" w:rsidRDefault="00677E14" w:rsidP="00677E14">
      <w:pPr>
        <w:rPr>
          <w:rFonts w:cstheme="minorHAnsi"/>
          <w:b/>
          <w:bCs/>
        </w:rPr>
      </w:pPr>
      <w:r w:rsidRPr="00677E14">
        <w:rPr>
          <w:rFonts w:cstheme="minorHAnsi"/>
          <w:b/>
          <w:bCs/>
        </w:rPr>
        <w:t xml:space="preserve">WEEK 1: </w:t>
      </w:r>
      <w:r w:rsidR="00483626">
        <w:rPr>
          <w:rFonts w:cstheme="minorHAnsi"/>
          <w:b/>
          <w:bCs/>
        </w:rPr>
        <w:t xml:space="preserve"> </w:t>
      </w:r>
      <w:r w:rsidRPr="00677E14">
        <w:rPr>
          <w:rFonts w:cstheme="minorHAnsi"/>
        </w:rPr>
        <w:t>READ: I John 1:1—10</w:t>
      </w:r>
      <w:r>
        <w:rPr>
          <w:rFonts w:cstheme="minorHAnsi"/>
        </w:rPr>
        <w:br/>
      </w:r>
    </w:p>
    <w:p w14:paraId="3B2E09AF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1. List all the reasons given in this first chapter to support John’s claim that he is a reliable</w:t>
      </w:r>
    </w:p>
    <w:p w14:paraId="70365ABC" w14:textId="79D37E2E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witness.</w:t>
      </w:r>
      <w:r>
        <w:rPr>
          <w:rFonts w:cstheme="minorHAnsi"/>
        </w:rPr>
        <w:br/>
      </w:r>
    </w:p>
    <w:p w14:paraId="7043C82B" w14:textId="419C98DB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2. What is his purpose in writing this letter?</w:t>
      </w:r>
      <w:r>
        <w:rPr>
          <w:rFonts w:cstheme="minorHAnsi"/>
        </w:rPr>
        <w:br/>
      </w:r>
    </w:p>
    <w:p w14:paraId="73630CC8" w14:textId="2FA0E400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3. What do you understand the word “fellowship” to mean?</w:t>
      </w:r>
      <w:r>
        <w:rPr>
          <w:rFonts w:cstheme="minorHAnsi"/>
        </w:rPr>
        <w:br/>
      </w:r>
    </w:p>
    <w:p w14:paraId="39EE5BE7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4. Do you think that there is a difference between the fellowship to be experienced</w:t>
      </w:r>
    </w:p>
    <w:p w14:paraId="08488184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between John and his readers and the fellowship experienced by John with the Father</w:t>
      </w:r>
    </w:p>
    <w:p w14:paraId="609D5B33" w14:textId="4A5790B1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and His Son, Jesus Christ (v.3)? Explain.</w:t>
      </w:r>
      <w:r>
        <w:rPr>
          <w:rFonts w:cstheme="minorHAnsi"/>
        </w:rPr>
        <w:br/>
      </w:r>
    </w:p>
    <w:p w14:paraId="0FC0A0DA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5. What characteristic of God must be acknowledged in order to have fellowship with</w:t>
      </w:r>
    </w:p>
    <w:p w14:paraId="6BE77F31" w14:textId="1C56B516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Him?</w:t>
      </w:r>
      <w:r>
        <w:rPr>
          <w:rFonts w:cstheme="minorHAnsi"/>
        </w:rPr>
        <w:br/>
      </w:r>
    </w:p>
    <w:p w14:paraId="2B077D41" w14:textId="456DDE3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6. By what test is our fellowship determined?</w:t>
      </w:r>
      <w:r>
        <w:rPr>
          <w:rFonts w:cstheme="minorHAnsi"/>
        </w:rPr>
        <w:br/>
      </w:r>
    </w:p>
    <w:p w14:paraId="595CE33B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7. How does John answer the implied claim that it is necessary to have a sinless life in</w:t>
      </w:r>
    </w:p>
    <w:p w14:paraId="5B862640" w14:textId="22F2B9ED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order to have fellowship with the Father and the Son?</w:t>
      </w:r>
      <w:r>
        <w:rPr>
          <w:rFonts w:cstheme="minorHAnsi"/>
        </w:rPr>
        <w:br/>
      </w:r>
    </w:p>
    <w:p w14:paraId="44763A98" w14:textId="54D379AF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8. How then is our fellowship with God maintained?</w:t>
      </w:r>
      <w:r>
        <w:rPr>
          <w:rFonts w:cstheme="minorHAnsi"/>
        </w:rPr>
        <w:br/>
      </w:r>
    </w:p>
    <w:p w14:paraId="06B2AECA" w14:textId="4FF01E71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9. List the false beliefs that John is correcting in this chapter.</w:t>
      </w:r>
      <w:r>
        <w:rPr>
          <w:rFonts w:cstheme="minorHAnsi"/>
        </w:rPr>
        <w:br/>
      </w:r>
    </w:p>
    <w:p w14:paraId="5BD8A2E2" w14:textId="1D725149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  <w:b/>
          <w:bCs/>
        </w:rPr>
        <w:t>NOTE</w:t>
      </w:r>
      <w:r w:rsidRPr="00677E14">
        <w:rPr>
          <w:rFonts w:cstheme="minorHAnsi"/>
        </w:rPr>
        <w:t>: Meaning of “walk” as used in I John: “to march in (military) rank; to keep step; (fig.) to conform to</w:t>
      </w:r>
      <w:r>
        <w:rPr>
          <w:rFonts w:cstheme="minorHAnsi"/>
        </w:rPr>
        <w:t xml:space="preserve"> </w:t>
      </w:r>
      <w:r w:rsidRPr="00677E14">
        <w:rPr>
          <w:rFonts w:cstheme="minorHAnsi"/>
        </w:rPr>
        <w:t xml:space="preserve">virtue and piety; walk (orderly).” </w:t>
      </w:r>
      <w:proofErr w:type="spellStart"/>
      <w:r w:rsidRPr="00677E14">
        <w:rPr>
          <w:rFonts w:cstheme="minorHAnsi"/>
        </w:rPr>
        <w:t>Strongs</w:t>
      </w:r>
      <w:proofErr w:type="spellEnd"/>
      <w:r w:rsidRPr="00677E14">
        <w:rPr>
          <w:rFonts w:cstheme="minorHAnsi"/>
        </w:rPr>
        <w:t xml:space="preserve"> Concordance #4748</w:t>
      </w:r>
      <w:r>
        <w:rPr>
          <w:rFonts w:cstheme="minorHAnsi"/>
        </w:rPr>
        <w:br/>
      </w:r>
    </w:p>
    <w:p w14:paraId="20ED9756" w14:textId="45A529B9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10. How would you identify a person who is walking in the darkness?</w:t>
      </w:r>
      <w:r>
        <w:rPr>
          <w:rFonts w:cstheme="minorHAnsi"/>
        </w:rPr>
        <w:br/>
      </w:r>
    </w:p>
    <w:p w14:paraId="55D392E9" w14:textId="6C3E6DA1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11. How would you identify a person who is walking in the light?</w:t>
      </w:r>
      <w:r>
        <w:rPr>
          <w:rFonts w:cstheme="minorHAnsi"/>
        </w:rPr>
        <w:br/>
      </w:r>
    </w:p>
    <w:p w14:paraId="0B41858B" w14:textId="77777777" w:rsidR="000F1231" w:rsidRPr="00677E14" w:rsidRDefault="000F1231" w:rsidP="000F12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PERSONAL REFLECTION:</w:t>
      </w:r>
    </w:p>
    <w:p w14:paraId="17EEEBE9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12. Review the information given in this chapter and ask yourself:</w:t>
      </w:r>
    </w:p>
    <w:p w14:paraId="43DCFE05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a) Are there things I should be doing? List them.</w:t>
      </w:r>
    </w:p>
    <w:p w14:paraId="6EC8371D" w14:textId="77777777" w:rsid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b) Are there things I should not be doing? List them.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0B6BD7CD" w14:textId="77777777" w:rsidR="00483626" w:rsidRPr="00677E14" w:rsidRDefault="00483626" w:rsidP="00483626">
      <w:pPr>
        <w:jc w:val="center"/>
        <w:rPr>
          <w:rFonts w:cstheme="minorHAnsi"/>
          <w:sz w:val="48"/>
          <w:szCs w:val="48"/>
        </w:rPr>
      </w:pPr>
      <w:r w:rsidRPr="00677E14">
        <w:rPr>
          <w:rFonts w:cstheme="minorHAnsi"/>
          <w:sz w:val="48"/>
          <w:szCs w:val="48"/>
        </w:rPr>
        <w:lastRenderedPageBreak/>
        <w:t>BIBLE STUDY GUIDE -1</w:t>
      </w:r>
      <w:r w:rsidRPr="00677E14">
        <w:rPr>
          <w:rFonts w:cstheme="minorHAnsi"/>
          <w:sz w:val="48"/>
          <w:szCs w:val="48"/>
          <w:vertAlign w:val="superscript"/>
        </w:rPr>
        <w:t>st</w:t>
      </w:r>
      <w:r w:rsidRPr="00677E14">
        <w:rPr>
          <w:rFonts w:cstheme="minorHAnsi"/>
          <w:sz w:val="48"/>
          <w:szCs w:val="48"/>
        </w:rPr>
        <w:t xml:space="preserve"> John</w:t>
      </w:r>
    </w:p>
    <w:p w14:paraId="458B37E0" w14:textId="27F1A5CF" w:rsidR="00677E14" w:rsidRPr="00483626" w:rsidRDefault="00483626" w:rsidP="00677E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677E14" w:rsidRPr="00677E14">
        <w:rPr>
          <w:rFonts w:cstheme="minorHAnsi"/>
          <w:b/>
          <w:bCs/>
        </w:rPr>
        <w:t xml:space="preserve">WEEK </w:t>
      </w:r>
      <w:r w:rsidR="00677E14" w:rsidRPr="00677E14">
        <w:rPr>
          <w:rFonts w:cstheme="minorHAnsi"/>
          <w:b/>
          <w:bCs/>
        </w:rPr>
        <w:t>2</w:t>
      </w:r>
      <w:r w:rsidR="00677E14" w:rsidRPr="00677E14">
        <w:rPr>
          <w:rFonts w:cstheme="minorHAnsi"/>
          <w:b/>
          <w:bCs/>
        </w:rPr>
        <w:t xml:space="preserve">: </w:t>
      </w:r>
      <w:r w:rsidR="00677E14" w:rsidRPr="00677E14">
        <w:rPr>
          <w:rFonts w:cstheme="minorHAnsi"/>
        </w:rPr>
        <w:t>READ: I John 2:1—1</w:t>
      </w:r>
      <w:r w:rsidR="001F683B">
        <w:rPr>
          <w:rFonts w:cstheme="minorHAnsi"/>
        </w:rPr>
        <w:t>7</w:t>
      </w:r>
      <w:r w:rsidR="00677E14">
        <w:rPr>
          <w:rFonts w:cstheme="minorHAnsi"/>
        </w:rPr>
        <w:br/>
      </w:r>
    </w:p>
    <w:p w14:paraId="08EB7820" w14:textId="3FC1332C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1. Explain in your own words the meaning of verses 1 and 2 of this chapter.</w:t>
      </w:r>
      <w:r>
        <w:rPr>
          <w:rFonts w:cstheme="minorHAnsi"/>
        </w:rPr>
        <w:br/>
      </w:r>
    </w:p>
    <w:p w14:paraId="4C6C1EBE" w14:textId="71D506E8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2. By what test can our knowledge of God be determined?</w:t>
      </w:r>
      <w:r>
        <w:rPr>
          <w:rFonts w:cstheme="minorHAnsi"/>
        </w:rPr>
        <w:br/>
      </w:r>
    </w:p>
    <w:p w14:paraId="6AE444EC" w14:textId="1476F004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3. From chapters one and two list the statements which identify a person as a liar.</w:t>
      </w:r>
      <w:r>
        <w:rPr>
          <w:rFonts w:cstheme="minorHAnsi"/>
        </w:rPr>
        <w:br/>
      </w:r>
    </w:p>
    <w:p w14:paraId="52351322" w14:textId="79DCFEDB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4. Why does John link love and obedience together (v.4 &amp; 5)?</w:t>
      </w:r>
      <w:r>
        <w:rPr>
          <w:rFonts w:cstheme="minorHAnsi"/>
        </w:rPr>
        <w:br/>
      </w:r>
    </w:p>
    <w:p w14:paraId="592BF3DD" w14:textId="57B49595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5. How is the profession of life in Christ to be supported?</w:t>
      </w:r>
      <w:r>
        <w:rPr>
          <w:rFonts w:cstheme="minorHAnsi"/>
        </w:rPr>
        <w:br/>
      </w:r>
    </w:p>
    <w:p w14:paraId="06375070" w14:textId="45DB551D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6. List at least four ways in which you could fulfill this requirement.</w:t>
      </w:r>
      <w:r>
        <w:rPr>
          <w:rFonts w:cstheme="minorHAnsi"/>
        </w:rPr>
        <w:br/>
      </w:r>
    </w:p>
    <w:p w14:paraId="1315826D" w14:textId="0A5D072A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7. Explain vs. 7 &amp; 8 in your own words.</w:t>
      </w:r>
      <w:r>
        <w:rPr>
          <w:rFonts w:cstheme="minorHAnsi"/>
        </w:rPr>
        <w:br/>
      </w:r>
    </w:p>
    <w:p w14:paraId="3B3949BE" w14:textId="2DE890A1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8. What is the next test of a true believer?</w:t>
      </w:r>
      <w:r>
        <w:rPr>
          <w:rFonts w:cstheme="minorHAnsi"/>
        </w:rPr>
        <w:br/>
      </w:r>
    </w:p>
    <w:p w14:paraId="1FCED611" w14:textId="28D8DF78" w:rsidR="00677E14" w:rsidRPr="001A468B" w:rsidRDefault="00677E14" w:rsidP="00677E14">
      <w:pPr>
        <w:rPr>
          <w:rFonts w:cstheme="minorHAnsi"/>
          <w:i/>
          <w:iCs/>
          <w:sz w:val="22"/>
          <w:szCs w:val="22"/>
        </w:rPr>
      </w:pPr>
      <w:r w:rsidRPr="001A468B">
        <w:rPr>
          <w:rFonts w:cstheme="minorHAnsi"/>
          <w:b/>
          <w:bCs/>
          <w:i/>
          <w:iCs/>
          <w:sz w:val="22"/>
          <w:szCs w:val="22"/>
        </w:rPr>
        <w:t>NOTE:</w:t>
      </w:r>
      <w:r w:rsidRPr="001A468B">
        <w:rPr>
          <w:rFonts w:cstheme="minorHAnsi"/>
          <w:i/>
          <w:iCs/>
          <w:sz w:val="22"/>
          <w:szCs w:val="22"/>
        </w:rPr>
        <w:t xml:space="preserve"> Meaning of “hate” in </w:t>
      </w:r>
      <w:r w:rsidR="001A468B" w:rsidRPr="001A468B">
        <w:rPr>
          <w:rFonts w:cstheme="minorHAnsi"/>
          <w:i/>
          <w:iCs/>
          <w:sz w:val="22"/>
          <w:szCs w:val="22"/>
        </w:rPr>
        <w:t>1</w:t>
      </w:r>
      <w:r w:rsidR="001A468B" w:rsidRPr="001A468B">
        <w:rPr>
          <w:rFonts w:cstheme="minorHAnsi"/>
          <w:i/>
          <w:iCs/>
          <w:sz w:val="22"/>
          <w:szCs w:val="22"/>
          <w:vertAlign w:val="superscript"/>
        </w:rPr>
        <w:t>st</w:t>
      </w:r>
      <w:r w:rsidRPr="001A468B">
        <w:rPr>
          <w:rFonts w:cstheme="minorHAnsi"/>
          <w:i/>
          <w:iCs/>
          <w:sz w:val="22"/>
          <w:szCs w:val="22"/>
        </w:rPr>
        <w:t xml:space="preserve"> John: - to detest (esp. to persecute); by extension - to love</w:t>
      </w:r>
    </w:p>
    <w:p w14:paraId="5CF70E0F" w14:textId="4E013712" w:rsidR="00677E14" w:rsidRPr="00677E14" w:rsidRDefault="00677E14" w:rsidP="00677E14">
      <w:pPr>
        <w:rPr>
          <w:rFonts w:cstheme="minorHAnsi"/>
        </w:rPr>
      </w:pPr>
      <w:r w:rsidRPr="001A468B">
        <w:rPr>
          <w:rFonts w:cstheme="minorHAnsi"/>
          <w:i/>
          <w:iCs/>
          <w:sz w:val="22"/>
          <w:szCs w:val="22"/>
        </w:rPr>
        <w:t>less; hate(full). (Strong’s concordance — #3404)</w:t>
      </w:r>
      <w:r>
        <w:rPr>
          <w:rFonts w:cstheme="minorHAnsi"/>
        </w:rPr>
        <w:br/>
      </w:r>
    </w:p>
    <w:p w14:paraId="0CE34505" w14:textId="1FAA8B6D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9. What reason is given for this wrong behavior?</w:t>
      </w:r>
      <w:r>
        <w:rPr>
          <w:rFonts w:cstheme="minorHAnsi"/>
        </w:rPr>
        <w:br/>
      </w:r>
    </w:p>
    <w:p w14:paraId="0E48A920" w14:textId="3E2D5798" w:rsidR="00677E14" w:rsidRPr="00FF5B53" w:rsidRDefault="00677E14" w:rsidP="00677E14">
      <w:pPr>
        <w:rPr>
          <w:rFonts w:cstheme="minorHAnsi"/>
          <w:sz w:val="21"/>
          <w:szCs w:val="21"/>
        </w:rPr>
      </w:pPr>
      <w:r w:rsidRPr="00677E14">
        <w:rPr>
          <w:rFonts w:cstheme="minorHAnsi"/>
        </w:rPr>
        <w:t>10. List the identifying marks of the following to whom John writes:</w:t>
      </w:r>
      <w:r w:rsidR="001F683B">
        <w:rPr>
          <w:rFonts w:cstheme="minorHAnsi"/>
        </w:rPr>
        <w:t xml:space="preserve"> </w:t>
      </w:r>
      <w:r w:rsidR="001F683B">
        <w:rPr>
          <w:rFonts w:cstheme="minorHAnsi"/>
        </w:rPr>
        <w:br/>
        <w:t xml:space="preserve">- </w:t>
      </w:r>
      <w:r w:rsidRPr="00677E14">
        <w:rPr>
          <w:rFonts w:cstheme="minorHAnsi"/>
        </w:rPr>
        <w:t>Children</w:t>
      </w:r>
      <w:r>
        <w:rPr>
          <w:rFonts w:cstheme="minorHAnsi"/>
        </w:rPr>
        <w:t xml:space="preserve"> / </w:t>
      </w:r>
      <w:r w:rsidRPr="00677E14">
        <w:rPr>
          <w:rFonts w:cstheme="minorHAnsi"/>
        </w:rPr>
        <w:t>Fathers</w:t>
      </w:r>
      <w:r>
        <w:rPr>
          <w:rFonts w:cstheme="minorHAnsi"/>
        </w:rPr>
        <w:t xml:space="preserve"> / </w:t>
      </w:r>
      <w:r w:rsidRPr="00677E14">
        <w:rPr>
          <w:rFonts w:cstheme="minorHAnsi"/>
        </w:rPr>
        <w:t>Young men</w:t>
      </w:r>
      <w:r>
        <w:rPr>
          <w:rFonts w:cstheme="minorHAnsi"/>
        </w:rPr>
        <w:br/>
      </w:r>
    </w:p>
    <w:p w14:paraId="75D1BD6B" w14:textId="7956ABC3" w:rsidR="00677E14" w:rsidRPr="001A468B" w:rsidRDefault="00677E14" w:rsidP="00677E14">
      <w:pPr>
        <w:rPr>
          <w:rFonts w:cstheme="minorHAnsi"/>
          <w:i/>
          <w:iCs/>
          <w:sz w:val="21"/>
          <w:szCs w:val="21"/>
        </w:rPr>
      </w:pPr>
      <w:r w:rsidRPr="001A468B">
        <w:rPr>
          <w:rFonts w:cstheme="minorHAnsi"/>
          <w:b/>
          <w:bCs/>
          <w:i/>
          <w:iCs/>
          <w:sz w:val="21"/>
          <w:szCs w:val="21"/>
        </w:rPr>
        <w:t>NOTE</w:t>
      </w:r>
      <w:r w:rsidRPr="001A468B">
        <w:rPr>
          <w:rFonts w:cstheme="minorHAnsi"/>
          <w:i/>
          <w:iCs/>
          <w:sz w:val="21"/>
          <w:szCs w:val="21"/>
        </w:rPr>
        <w:t>: Re: vs.12—14 - Of the varied explanations given for the terms used, “children”, “fathers”, “young</w:t>
      </w:r>
      <w:r w:rsidRPr="001A468B">
        <w:rPr>
          <w:rFonts w:cstheme="minorHAnsi"/>
          <w:i/>
          <w:iCs/>
          <w:sz w:val="21"/>
          <w:szCs w:val="21"/>
        </w:rPr>
        <w:t xml:space="preserve"> </w:t>
      </w:r>
      <w:r w:rsidRPr="001A468B">
        <w:rPr>
          <w:rFonts w:cstheme="minorHAnsi"/>
          <w:i/>
          <w:iCs/>
          <w:sz w:val="21"/>
          <w:szCs w:val="21"/>
        </w:rPr>
        <w:t>men”, I best like Dodd</w:t>
      </w:r>
      <w:r w:rsidR="00FF5B53" w:rsidRPr="001A468B">
        <w:rPr>
          <w:rFonts w:cstheme="minorHAnsi"/>
          <w:i/>
          <w:iCs/>
          <w:sz w:val="21"/>
          <w:szCs w:val="21"/>
        </w:rPr>
        <w:t>’</w:t>
      </w:r>
      <w:r w:rsidRPr="001A468B">
        <w:rPr>
          <w:rFonts w:cstheme="minorHAnsi"/>
          <w:i/>
          <w:iCs/>
          <w:sz w:val="21"/>
          <w:szCs w:val="21"/>
        </w:rPr>
        <w:t>s explanation. He thinks the writer is simply using a rhetorical device to indicate</w:t>
      </w:r>
      <w:r w:rsidRPr="001A468B">
        <w:rPr>
          <w:rFonts w:cstheme="minorHAnsi"/>
          <w:i/>
          <w:iCs/>
          <w:sz w:val="21"/>
          <w:szCs w:val="21"/>
        </w:rPr>
        <w:t xml:space="preserve"> </w:t>
      </w:r>
      <w:r w:rsidRPr="001A468B">
        <w:rPr>
          <w:rFonts w:cstheme="minorHAnsi"/>
          <w:i/>
          <w:iCs/>
          <w:sz w:val="21"/>
          <w:szCs w:val="21"/>
        </w:rPr>
        <w:t xml:space="preserve">qualities appropriate to the three stages of life, which ought to be true of all believers. All </w:t>
      </w:r>
      <w:r w:rsidRPr="001A468B">
        <w:rPr>
          <w:rFonts w:cstheme="minorHAnsi"/>
          <w:i/>
          <w:iCs/>
          <w:sz w:val="21"/>
          <w:szCs w:val="21"/>
        </w:rPr>
        <w:t>Christians</w:t>
      </w:r>
      <w:r w:rsidRPr="001A468B">
        <w:rPr>
          <w:rFonts w:cstheme="minorHAnsi"/>
          <w:i/>
          <w:iCs/>
          <w:sz w:val="21"/>
          <w:szCs w:val="21"/>
        </w:rPr>
        <w:t xml:space="preserve"> should</w:t>
      </w:r>
      <w:r w:rsidRPr="001A468B">
        <w:rPr>
          <w:rFonts w:cstheme="minorHAnsi"/>
          <w:i/>
          <w:iCs/>
          <w:sz w:val="21"/>
          <w:szCs w:val="21"/>
        </w:rPr>
        <w:t xml:space="preserve"> </w:t>
      </w:r>
      <w:r w:rsidRPr="001A468B">
        <w:rPr>
          <w:rFonts w:cstheme="minorHAnsi"/>
          <w:i/>
          <w:iCs/>
          <w:sz w:val="21"/>
          <w:szCs w:val="21"/>
        </w:rPr>
        <w:t>have the innocence of children, the strength of youth, and the maturity of age. (N.I.C.N.T. — Epistle of John,</w:t>
      </w:r>
      <w:r w:rsidRPr="001A468B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1A468B">
        <w:rPr>
          <w:rFonts w:cstheme="minorHAnsi"/>
          <w:i/>
          <w:iCs/>
          <w:sz w:val="21"/>
          <w:szCs w:val="21"/>
        </w:rPr>
        <w:t>Friarshall</w:t>
      </w:r>
      <w:proofErr w:type="spellEnd"/>
      <w:r w:rsidRPr="001A468B">
        <w:rPr>
          <w:rFonts w:cstheme="minorHAnsi"/>
          <w:i/>
          <w:iCs/>
          <w:sz w:val="21"/>
          <w:szCs w:val="21"/>
        </w:rPr>
        <w:t>, p.138)</w:t>
      </w:r>
    </w:p>
    <w:p w14:paraId="1CE9C589" w14:textId="253B4725" w:rsidR="00677E14" w:rsidRPr="00677E14" w:rsidRDefault="00677E14" w:rsidP="00677E14">
      <w:pPr>
        <w:rPr>
          <w:rFonts w:cstheme="minorHAnsi"/>
          <w:b/>
          <w:bCs/>
        </w:rPr>
      </w:pPr>
      <w:r>
        <w:rPr>
          <w:rFonts w:cstheme="minorHAnsi"/>
        </w:rPr>
        <w:br/>
      </w:r>
      <w:r w:rsidR="00842B77">
        <w:rPr>
          <w:rFonts w:cstheme="minorHAnsi"/>
          <w:b/>
          <w:bCs/>
        </w:rPr>
        <w:t>PERSONAL REFLECTION:</w:t>
      </w:r>
      <w:r>
        <w:rPr>
          <w:rFonts w:cstheme="minorHAnsi"/>
          <w:b/>
          <w:bCs/>
        </w:rPr>
        <w:br/>
      </w:r>
      <w:r w:rsidRPr="00677E14">
        <w:rPr>
          <w:rFonts w:cstheme="minorHAnsi"/>
        </w:rPr>
        <w:t>Which of these are true in your own experience?</w:t>
      </w:r>
    </w:p>
    <w:p w14:paraId="4F4BE9FE" w14:textId="6E25257D" w:rsidR="00677E14" w:rsidRPr="00677E14" w:rsidRDefault="00677E14" w:rsidP="00677E14">
      <w:pPr>
        <w:rPr>
          <w:rFonts w:cstheme="minorHAnsi"/>
        </w:rPr>
      </w:pPr>
      <w:r>
        <w:rPr>
          <w:rFonts w:cstheme="minorHAnsi"/>
        </w:rPr>
        <w:br/>
      </w:r>
      <w:r w:rsidRPr="00677E14">
        <w:rPr>
          <w:rFonts w:cstheme="minorHAnsi"/>
        </w:rPr>
        <w:t>Identify the area in which your credibility as a believer is weak. Think of some positive</w:t>
      </w:r>
    </w:p>
    <w:p w14:paraId="2E5C8B38" w14:textId="0FFE1C85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 xml:space="preserve">steps you can take this week to rectify this problem. List them here. </w:t>
      </w:r>
      <w:r>
        <w:rPr>
          <w:rFonts w:cstheme="minorHAnsi"/>
        </w:rPr>
        <w:br/>
      </w:r>
    </w:p>
    <w:p w14:paraId="65A964F7" w14:textId="12E2D5B8" w:rsidR="00677E14" w:rsidRPr="001A468B" w:rsidRDefault="00677E14" w:rsidP="00677E14">
      <w:pPr>
        <w:rPr>
          <w:rFonts w:cstheme="minorHAnsi"/>
          <w:i/>
          <w:iCs/>
          <w:sz w:val="20"/>
          <w:szCs w:val="20"/>
        </w:rPr>
      </w:pPr>
      <w:r w:rsidRPr="001A468B">
        <w:rPr>
          <w:rFonts w:cstheme="minorHAnsi"/>
          <w:b/>
          <w:bCs/>
          <w:i/>
          <w:iCs/>
          <w:sz w:val="20"/>
          <w:szCs w:val="20"/>
        </w:rPr>
        <w:t>NOTE</w:t>
      </w:r>
      <w:r w:rsidRPr="001A468B">
        <w:rPr>
          <w:rFonts w:cstheme="minorHAnsi"/>
          <w:i/>
          <w:iCs/>
          <w:sz w:val="20"/>
          <w:szCs w:val="20"/>
        </w:rPr>
        <w:t>: Meaning of “world” as used in I John:</w:t>
      </w:r>
      <w:r w:rsidR="00FF5B53" w:rsidRPr="001A468B">
        <w:rPr>
          <w:rFonts w:cstheme="minorHAnsi"/>
          <w:i/>
          <w:iCs/>
          <w:sz w:val="20"/>
          <w:szCs w:val="20"/>
        </w:rPr>
        <w:t xml:space="preserve"> </w:t>
      </w:r>
      <w:r w:rsidRPr="001A468B">
        <w:rPr>
          <w:rFonts w:cstheme="minorHAnsi"/>
          <w:i/>
          <w:iCs/>
          <w:sz w:val="20"/>
          <w:szCs w:val="20"/>
        </w:rPr>
        <w:t>It is not the world as God intended it to be but ‘this</w:t>
      </w:r>
      <w:r w:rsidRPr="001A468B">
        <w:rPr>
          <w:rFonts w:cstheme="minorHAnsi"/>
          <w:i/>
          <w:iCs/>
          <w:sz w:val="20"/>
          <w:szCs w:val="20"/>
        </w:rPr>
        <w:t xml:space="preserve"> </w:t>
      </w:r>
      <w:r w:rsidRPr="001A468B">
        <w:rPr>
          <w:rFonts w:cstheme="minorHAnsi"/>
          <w:i/>
          <w:iCs/>
          <w:sz w:val="20"/>
          <w:szCs w:val="20"/>
        </w:rPr>
        <w:t>world’ set over against God, following its own wisdom and living by the light of its own reason... The two</w:t>
      </w:r>
      <w:r w:rsidRPr="001A468B">
        <w:rPr>
          <w:rFonts w:cstheme="minorHAnsi"/>
          <w:i/>
          <w:iCs/>
          <w:sz w:val="20"/>
          <w:szCs w:val="20"/>
        </w:rPr>
        <w:t xml:space="preserve"> </w:t>
      </w:r>
      <w:r w:rsidRPr="001A468B">
        <w:rPr>
          <w:rFonts w:cstheme="minorHAnsi"/>
          <w:i/>
          <w:iCs/>
          <w:sz w:val="20"/>
          <w:szCs w:val="20"/>
        </w:rPr>
        <w:t>dominant characteristics of ‘this world’ are pride, which leads (man) to act as though he</w:t>
      </w:r>
      <w:proofErr w:type="gramStart"/>
      <w:r w:rsidRPr="001A468B">
        <w:rPr>
          <w:rFonts w:cstheme="minorHAnsi"/>
          <w:i/>
          <w:iCs/>
          <w:sz w:val="20"/>
          <w:szCs w:val="20"/>
        </w:rPr>
        <w:t>, .</w:t>
      </w:r>
      <w:proofErr w:type="gramEnd"/>
      <w:r w:rsidRPr="001A468B">
        <w:rPr>
          <w:rFonts w:cstheme="minorHAnsi"/>
          <w:i/>
          <w:iCs/>
          <w:sz w:val="20"/>
          <w:szCs w:val="20"/>
        </w:rPr>
        <w:t xml:space="preserve"> </w:t>
      </w:r>
      <w:proofErr w:type="gramStart"/>
      <w:r w:rsidRPr="001A468B">
        <w:rPr>
          <w:rFonts w:cstheme="minorHAnsi"/>
          <w:i/>
          <w:iCs/>
          <w:sz w:val="20"/>
          <w:szCs w:val="20"/>
        </w:rPr>
        <w:t>.were</w:t>
      </w:r>
      <w:proofErr w:type="gramEnd"/>
      <w:r w:rsidRPr="001A468B">
        <w:rPr>
          <w:rFonts w:cstheme="minorHAnsi"/>
          <w:i/>
          <w:iCs/>
          <w:sz w:val="20"/>
          <w:szCs w:val="20"/>
        </w:rPr>
        <w:t xml:space="preserve"> the lord</w:t>
      </w:r>
      <w:r w:rsidRPr="001A468B">
        <w:rPr>
          <w:rFonts w:cstheme="minorHAnsi"/>
          <w:i/>
          <w:iCs/>
          <w:sz w:val="20"/>
          <w:szCs w:val="20"/>
        </w:rPr>
        <w:t xml:space="preserve"> </w:t>
      </w:r>
      <w:r w:rsidRPr="001A468B">
        <w:rPr>
          <w:rFonts w:cstheme="minorHAnsi"/>
          <w:i/>
          <w:iCs/>
          <w:sz w:val="20"/>
          <w:szCs w:val="20"/>
        </w:rPr>
        <w:t>and giver of life; and covetousness, which causes him to desire and possess all that is attractive to his</w:t>
      </w:r>
      <w:r w:rsidRPr="001A468B">
        <w:rPr>
          <w:rFonts w:cstheme="minorHAnsi"/>
          <w:i/>
          <w:iCs/>
          <w:sz w:val="20"/>
          <w:szCs w:val="20"/>
        </w:rPr>
        <w:t xml:space="preserve"> </w:t>
      </w:r>
      <w:r w:rsidRPr="001A468B">
        <w:rPr>
          <w:rFonts w:cstheme="minorHAnsi"/>
          <w:i/>
          <w:iCs/>
          <w:sz w:val="20"/>
          <w:szCs w:val="20"/>
        </w:rPr>
        <w:t>physical senses. (New Bible Dictionary, p.1339)</w:t>
      </w:r>
    </w:p>
    <w:p w14:paraId="37614B1A" w14:textId="77777777" w:rsidR="001F683B" w:rsidRPr="00677E14" w:rsidRDefault="001F683B" w:rsidP="001F683B">
      <w:pPr>
        <w:jc w:val="center"/>
        <w:rPr>
          <w:rFonts w:cstheme="minorHAnsi"/>
          <w:sz w:val="48"/>
          <w:szCs w:val="48"/>
        </w:rPr>
      </w:pPr>
      <w:r w:rsidRPr="00677E14">
        <w:rPr>
          <w:rFonts w:cstheme="minorHAnsi"/>
          <w:sz w:val="48"/>
          <w:szCs w:val="48"/>
        </w:rPr>
        <w:lastRenderedPageBreak/>
        <w:t>BIBLE STUDY GUIDE -1</w:t>
      </w:r>
      <w:r w:rsidRPr="00677E14">
        <w:rPr>
          <w:rFonts w:cstheme="minorHAnsi"/>
          <w:sz w:val="48"/>
          <w:szCs w:val="48"/>
          <w:vertAlign w:val="superscript"/>
        </w:rPr>
        <w:t>st</w:t>
      </w:r>
      <w:r w:rsidRPr="00677E14">
        <w:rPr>
          <w:rFonts w:cstheme="minorHAnsi"/>
          <w:sz w:val="48"/>
          <w:szCs w:val="48"/>
        </w:rPr>
        <w:t xml:space="preserve"> John</w:t>
      </w:r>
    </w:p>
    <w:p w14:paraId="2D1AB193" w14:textId="741B20E7" w:rsidR="00677E14" w:rsidRDefault="00677E14" w:rsidP="00677E14">
      <w:pPr>
        <w:rPr>
          <w:rFonts w:cstheme="minorHAnsi"/>
        </w:rPr>
      </w:pPr>
    </w:p>
    <w:p w14:paraId="20FAE75F" w14:textId="137FB6C9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  <w:b/>
          <w:bCs/>
        </w:rPr>
        <w:t xml:space="preserve">WEEK </w:t>
      </w:r>
      <w:r w:rsidR="001F683B">
        <w:rPr>
          <w:rFonts w:cstheme="minorHAnsi"/>
          <w:b/>
          <w:bCs/>
        </w:rPr>
        <w:t xml:space="preserve">3 &amp; </w:t>
      </w:r>
      <w:r w:rsidRPr="00677E14">
        <w:rPr>
          <w:rFonts w:cstheme="minorHAnsi"/>
          <w:b/>
          <w:bCs/>
        </w:rPr>
        <w:t>4:</w:t>
      </w:r>
      <w:r>
        <w:rPr>
          <w:rFonts w:cstheme="minorHAnsi"/>
        </w:rPr>
        <w:t xml:space="preserve"> </w:t>
      </w:r>
      <w:r w:rsidR="009D6B90">
        <w:rPr>
          <w:rFonts w:cstheme="minorHAnsi"/>
        </w:rPr>
        <w:t xml:space="preserve"> </w:t>
      </w:r>
      <w:r w:rsidRPr="00677E14">
        <w:rPr>
          <w:rFonts w:cstheme="minorHAnsi"/>
        </w:rPr>
        <w:t>READ: I John 3:1—24</w:t>
      </w:r>
      <w:r>
        <w:rPr>
          <w:rFonts w:cstheme="minorHAnsi"/>
        </w:rPr>
        <w:br/>
      </w:r>
    </w:p>
    <w:p w14:paraId="548ADE6F" w14:textId="10019A5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1. Why are we called “children of God”?</w:t>
      </w:r>
      <w:r>
        <w:rPr>
          <w:rFonts w:cstheme="minorHAnsi"/>
        </w:rPr>
        <w:br/>
      </w:r>
    </w:p>
    <w:p w14:paraId="6E8427A1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2. What is the meaning of the statement: “The reason the world does not know us is that it</w:t>
      </w:r>
    </w:p>
    <w:p w14:paraId="5EF14D7D" w14:textId="288AA531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did not know Him.”</w:t>
      </w:r>
      <w:r>
        <w:rPr>
          <w:rFonts w:cstheme="minorHAnsi"/>
        </w:rPr>
        <w:br/>
      </w:r>
    </w:p>
    <w:p w14:paraId="6A3693F1" w14:textId="69F01B5F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3. What stimulates us to lead a pure life?</w:t>
      </w:r>
      <w:r>
        <w:rPr>
          <w:rFonts w:cstheme="minorHAnsi"/>
        </w:rPr>
        <w:br/>
      </w:r>
    </w:p>
    <w:p w14:paraId="4AD67518" w14:textId="3B56EBCC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4. What two activities are mutually exclusive?</w:t>
      </w:r>
      <w:r>
        <w:rPr>
          <w:rFonts w:cstheme="minorHAnsi"/>
        </w:rPr>
        <w:br/>
      </w:r>
    </w:p>
    <w:p w14:paraId="2056ECD1" w14:textId="10A0B440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5. By what test can the children of God be identified?</w:t>
      </w:r>
      <w:r>
        <w:rPr>
          <w:rFonts w:cstheme="minorHAnsi"/>
        </w:rPr>
        <w:br/>
      </w:r>
    </w:p>
    <w:p w14:paraId="41C7D243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6. What is the significance of the phrase “No one born of God continues to sin (NIV)” or</w:t>
      </w:r>
    </w:p>
    <w:p w14:paraId="29DA20FE" w14:textId="002FA524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“doth not commit sin (KJV)”</w:t>
      </w:r>
      <w:r>
        <w:rPr>
          <w:rFonts w:cstheme="minorHAnsi"/>
        </w:rPr>
        <w:br/>
      </w:r>
    </w:p>
    <w:p w14:paraId="30308325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7. Do these verses teach that “real” Christians never sin? Give Biblical support for your</w:t>
      </w:r>
    </w:p>
    <w:p w14:paraId="5023F83C" w14:textId="3EDEF7CC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answer.</w:t>
      </w:r>
      <w:r>
        <w:rPr>
          <w:rFonts w:cstheme="minorHAnsi"/>
        </w:rPr>
        <w:br/>
      </w:r>
    </w:p>
    <w:p w14:paraId="0EF6EED1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8. What second identifying characteristic of the children of God is presented in this</w:t>
      </w:r>
    </w:p>
    <w:p w14:paraId="3234734F" w14:textId="0AD51CEA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chapter?</w:t>
      </w:r>
      <w:r>
        <w:rPr>
          <w:rFonts w:cstheme="minorHAnsi"/>
        </w:rPr>
        <w:br/>
      </w:r>
    </w:p>
    <w:p w14:paraId="21387E0F" w14:textId="2CC2E9AB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9. Whose evil example are we to shun and why?</w:t>
      </w:r>
      <w:r>
        <w:rPr>
          <w:rFonts w:cstheme="minorHAnsi"/>
        </w:rPr>
        <w:br/>
      </w:r>
    </w:p>
    <w:p w14:paraId="0F48CF8E" w14:textId="4C8B027D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10. How can we know that we belong to the truth?</w:t>
      </w:r>
      <w:r>
        <w:rPr>
          <w:rFonts w:cstheme="minorHAnsi"/>
        </w:rPr>
        <w:br/>
      </w:r>
    </w:p>
    <w:p w14:paraId="774F46B6" w14:textId="0BEB4630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11. What benefit is tied to the practical expression of our love to one another?</w:t>
      </w:r>
      <w:r>
        <w:rPr>
          <w:rFonts w:cstheme="minorHAnsi"/>
        </w:rPr>
        <w:br/>
      </w:r>
    </w:p>
    <w:p w14:paraId="3758A2F0" w14:textId="5BF04B92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12. List the two commands we have been given.</w:t>
      </w:r>
      <w:r>
        <w:rPr>
          <w:rFonts w:cstheme="minorHAnsi"/>
        </w:rPr>
        <w:br/>
      </w:r>
    </w:p>
    <w:p w14:paraId="4871F01E" w14:textId="77777777" w:rsidR="00842B77" w:rsidRPr="00677E14" w:rsidRDefault="00842B77" w:rsidP="00842B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PERSONAL REFLECTION:</w:t>
      </w:r>
    </w:p>
    <w:p w14:paraId="7AFB947D" w14:textId="1256D5E8" w:rsidR="00677E14" w:rsidRPr="00842B77" w:rsidRDefault="00677E14" w:rsidP="00677E14">
      <w:pPr>
        <w:rPr>
          <w:rFonts w:cstheme="minorHAnsi"/>
          <w:b/>
          <w:bCs/>
        </w:rPr>
      </w:pPr>
      <w:r w:rsidRPr="00677E14">
        <w:rPr>
          <w:rFonts w:cstheme="minorHAnsi"/>
        </w:rPr>
        <w:t>Does the information contained in this chapter require any change in your behavior?</w:t>
      </w:r>
    </w:p>
    <w:p w14:paraId="4FCA2937" w14:textId="2C8FF95B" w:rsid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Commit yourself to some practical step in righteousness or love.</w:t>
      </w:r>
    </w:p>
    <w:p w14:paraId="2A5DDF51" w14:textId="6E4CF64C" w:rsidR="00677E14" w:rsidRDefault="00677E14" w:rsidP="00677E14">
      <w:pPr>
        <w:rPr>
          <w:rFonts w:cstheme="minorHAnsi"/>
        </w:rPr>
      </w:pPr>
    </w:p>
    <w:p w14:paraId="1991B394" w14:textId="05A2F2E3" w:rsidR="00677E14" w:rsidRDefault="00677E14" w:rsidP="00677E14">
      <w:pPr>
        <w:rPr>
          <w:rFonts w:cstheme="minorHAnsi"/>
        </w:rPr>
      </w:pPr>
    </w:p>
    <w:p w14:paraId="574C91D4" w14:textId="2F836807" w:rsidR="00677E14" w:rsidRDefault="00677E14" w:rsidP="00677E14">
      <w:pPr>
        <w:rPr>
          <w:rFonts w:cstheme="minorHAnsi"/>
        </w:rPr>
      </w:pPr>
    </w:p>
    <w:p w14:paraId="5F3AB19A" w14:textId="69BC51B6" w:rsidR="00677E14" w:rsidRDefault="00677E14" w:rsidP="00677E14">
      <w:pPr>
        <w:rPr>
          <w:rFonts w:cstheme="minorHAnsi"/>
        </w:rPr>
      </w:pPr>
    </w:p>
    <w:p w14:paraId="78979B1D" w14:textId="6B26AC3B" w:rsidR="00677E14" w:rsidRDefault="00677E14" w:rsidP="00677E14">
      <w:pPr>
        <w:rPr>
          <w:rFonts w:cstheme="minorHAnsi"/>
        </w:rPr>
      </w:pPr>
    </w:p>
    <w:p w14:paraId="45AA47A6" w14:textId="308B7AA8" w:rsidR="00677E14" w:rsidRDefault="00677E14" w:rsidP="00677E14">
      <w:pPr>
        <w:rPr>
          <w:rFonts w:cstheme="minorHAnsi"/>
        </w:rPr>
      </w:pPr>
    </w:p>
    <w:p w14:paraId="71ED4037" w14:textId="35C57F3C" w:rsidR="00677E14" w:rsidRDefault="00677E14" w:rsidP="00677E14">
      <w:pPr>
        <w:rPr>
          <w:rFonts w:cstheme="minorHAnsi"/>
        </w:rPr>
      </w:pPr>
    </w:p>
    <w:p w14:paraId="296A671C" w14:textId="77777777" w:rsidR="00FF5B53" w:rsidRPr="00677E14" w:rsidRDefault="00FF5B53" w:rsidP="00FF5B53">
      <w:pPr>
        <w:jc w:val="center"/>
        <w:rPr>
          <w:rFonts w:cstheme="minorHAnsi"/>
          <w:sz w:val="48"/>
          <w:szCs w:val="48"/>
        </w:rPr>
      </w:pPr>
      <w:r w:rsidRPr="00677E14">
        <w:rPr>
          <w:rFonts w:cstheme="minorHAnsi"/>
          <w:sz w:val="48"/>
          <w:szCs w:val="48"/>
        </w:rPr>
        <w:lastRenderedPageBreak/>
        <w:t>BIBLE STUDY GUIDE -1</w:t>
      </w:r>
      <w:r w:rsidRPr="00677E14">
        <w:rPr>
          <w:rFonts w:cstheme="minorHAnsi"/>
          <w:sz w:val="48"/>
          <w:szCs w:val="48"/>
          <w:vertAlign w:val="superscript"/>
        </w:rPr>
        <w:t>st</w:t>
      </w:r>
      <w:r w:rsidRPr="00677E14">
        <w:rPr>
          <w:rFonts w:cstheme="minorHAnsi"/>
          <w:sz w:val="48"/>
          <w:szCs w:val="48"/>
        </w:rPr>
        <w:t xml:space="preserve"> John</w:t>
      </w:r>
    </w:p>
    <w:p w14:paraId="251F6418" w14:textId="720264CD" w:rsidR="00677E14" w:rsidRPr="00677E14" w:rsidRDefault="00FF5B53" w:rsidP="00677E14">
      <w:pPr>
        <w:rPr>
          <w:rFonts w:cstheme="minorHAnsi"/>
        </w:rPr>
      </w:pPr>
      <w:r>
        <w:rPr>
          <w:rFonts w:cstheme="minorHAnsi"/>
          <w:b/>
          <w:bCs/>
        </w:rPr>
        <w:br/>
      </w:r>
      <w:r w:rsidR="00677E14" w:rsidRPr="00677E14">
        <w:rPr>
          <w:rFonts w:cstheme="minorHAnsi"/>
          <w:b/>
          <w:bCs/>
        </w:rPr>
        <w:t>WEEK 5:</w:t>
      </w:r>
      <w:r w:rsidR="009D6B90">
        <w:rPr>
          <w:rFonts w:cstheme="minorHAnsi"/>
        </w:rPr>
        <w:t xml:space="preserve"> </w:t>
      </w:r>
      <w:r w:rsidR="00677E14" w:rsidRPr="00677E14">
        <w:rPr>
          <w:rFonts w:cstheme="minorHAnsi"/>
        </w:rPr>
        <w:t>READ: I John 4:1-21</w:t>
      </w:r>
      <w:r w:rsidR="00677E14">
        <w:rPr>
          <w:rFonts w:cstheme="minorHAnsi"/>
        </w:rPr>
        <w:br/>
      </w:r>
    </w:p>
    <w:p w14:paraId="404FC150" w14:textId="1FB20B01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1. Why is it necessary to test the spirits?</w:t>
      </w:r>
      <w:r>
        <w:rPr>
          <w:rFonts w:cstheme="minorHAnsi"/>
        </w:rPr>
        <w:br/>
      </w:r>
    </w:p>
    <w:p w14:paraId="4EB7F6AC" w14:textId="0C5CF1B8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2. What particular error is identified in these opening verses?</w:t>
      </w:r>
      <w:r>
        <w:rPr>
          <w:rFonts w:cstheme="minorHAnsi"/>
        </w:rPr>
        <w:br/>
      </w:r>
    </w:p>
    <w:p w14:paraId="027F11CF" w14:textId="64B1D6D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3. Explain the meaning of vs. 4—6</w:t>
      </w:r>
      <w:r>
        <w:rPr>
          <w:rFonts w:cstheme="minorHAnsi"/>
        </w:rPr>
        <w:br/>
      </w:r>
    </w:p>
    <w:p w14:paraId="5FDAE633" w14:textId="158BDC63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4. List the reasons given for loving one another.</w:t>
      </w:r>
      <w:r>
        <w:rPr>
          <w:rFonts w:cstheme="minorHAnsi"/>
        </w:rPr>
        <w:br/>
      </w:r>
    </w:p>
    <w:p w14:paraId="6BBE0E9D" w14:textId="3192731E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5. In what two ways has God demonstrated his love for us?</w:t>
      </w:r>
      <w:r>
        <w:rPr>
          <w:rFonts w:cstheme="minorHAnsi"/>
        </w:rPr>
        <w:br/>
      </w:r>
    </w:p>
    <w:p w14:paraId="754396F1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6. Does your salvation depend upon how you feel?</w:t>
      </w:r>
    </w:p>
    <w:p w14:paraId="3D0289C5" w14:textId="5A5725BB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- Support your answer from this chapter.</w:t>
      </w:r>
      <w:r>
        <w:rPr>
          <w:rFonts w:cstheme="minorHAnsi"/>
        </w:rPr>
        <w:br/>
      </w:r>
    </w:p>
    <w:p w14:paraId="256C2BE6" w14:textId="5C4F5CFC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7. What is the essential requirement for participation in God’s life?</w:t>
      </w:r>
      <w:r>
        <w:rPr>
          <w:rFonts w:cstheme="minorHAnsi"/>
        </w:rPr>
        <w:br/>
      </w:r>
    </w:p>
    <w:p w14:paraId="41DCEE85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8. Since “living” or “dwelling” in love is a proof that God lives in us, explain what this means</w:t>
      </w:r>
    </w:p>
    <w:p w14:paraId="53B74798" w14:textId="6BAF1885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and give an illustration.</w:t>
      </w:r>
      <w:r>
        <w:rPr>
          <w:rFonts w:cstheme="minorHAnsi"/>
        </w:rPr>
        <w:br/>
      </w:r>
    </w:p>
    <w:p w14:paraId="394285E9" w14:textId="374C9284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9. How are the acts of love done by unbelievers to be explained?</w:t>
      </w:r>
      <w:r>
        <w:rPr>
          <w:rFonts w:cstheme="minorHAnsi"/>
        </w:rPr>
        <w:br/>
      </w:r>
    </w:p>
    <w:p w14:paraId="48180081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 xml:space="preserve">10. Why is the writer able to </w:t>
      </w:r>
      <w:proofErr w:type="gramStart"/>
      <w:r w:rsidRPr="00677E14">
        <w:rPr>
          <w:rFonts w:cstheme="minorHAnsi"/>
        </w:rPr>
        <w:t>say</w:t>
      </w:r>
      <w:proofErr w:type="gramEnd"/>
      <w:r w:rsidRPr="00677E14">
        <w:rPr>
          <w:rFonts w:cstheme="minorHAnsi"/>
        </w:rPr>
        <w:t xml:space="preserve"> “in the world we are like him” (NIV) or, “as He is, so are we</w:t>
      </w:r>
    </w:p>
    <w:p w14:paraId="5BD82BEE" w14:textId="0F9D9086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in this world” (KJV)?</w:t>
      </w:r>
      <w:r>
        <w:rPr>
          <w:rFonts w:cstheme="minorHAnsi"/>
        </w:rPr>
        <w:br/>
      </w:r>
    </w:p>
    <w:p w14:paraId="0F1A25DA" w14:textId="2ABE0B7F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11. What test of genuine love for God is re—emphasized in this passage (vs. 19-21)?</w:t>
      </w:r>
      <w:r>
        <w:rPr>
          <w:rFonts w:cstheme="minorHAnsi"/>
        </w:rPr>
        <w:br/>
      </w:r>
    </w:p>
    <w:p w14:paraId="792ACE3F" w14:textId="549EBCA5" w:rsidR="00677E14" w:rsidRPr="00677E14" w:rsidRDefault="00842B77" w:rsidP="00677E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PERSONAL REFLECTION:</w:t>
      </w:r>
    </w:p>
    <w:p w14:paraId="7A372D9C" w14:textId="543A941D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The Human Rights Movement calls for legal protection against discrimination on the</w:t>
      </w:r>
    </w:p>
    <w:p w14:paraId="31DDBB13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 xml:space="preserve">basis of sex or religious belief. How can Christians avoid compromising the truth </w:t>
      </w:r>
      <w:proofErr w:type="gramStart"/>
      <w:r w:rsidRPr="00677E14">
        <w:rPr>
          <w:rFonts w:cstheme="minorHAnsi"/>
        </w:rPr>
        <w:t>of</w:t>
      </w:r>
      <w:proofErr w:type="gramEnd"/>
    </w:p>
    <w:p w14:paraId="0DA455AC" w14:textId="57CBBE0F" w:rsid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Scripture in these situations?</w:t>
      </w:r>
    </w:p>
    <w:p w14:paraId="3E4724C2" w14:textId="4A5A021D" w:rsidR="00677E14" w:rsidRDefault="00677E14" w:rsidP="00677E14">
      <w:pPr>
        <w:rPr>
          <w:rFonts w:cstheme="minorHAnsi"/>
        </w:rPr>
      </w:pPr>
    </w:p>
    <w:p w14:paraId="7A0FF1FE" w14:textId="50C386D9" w:rsidR="00677E14" w:rsidRDefault="00677E14" w:rsidP="00677E14">
      <w:pPr>
        <w:rPr>
          <w:rFonts w:cstheme="minorHAnsi"/>
        </w:rPr>
      </w:pPr>
    </w:p>
    <w:p w14:paraId="78190A1F" w14:textId="73A6388D" w:rsidR="00677E14" w:rsidRDefault="00677E14" w:rsidP="00677E14">
      <w:pPr>
        <w:rPr>
          <w:rFonts w:cstheme="minorHAnsi"/>
        </w:rPr>
      </w:pPr>
    </w:p>
    <w:p w14:paraId="4AD46BA3" w14:textId="52323424" w:rsidR="00677E14" w:rsidRDefault="00677E14" w:rsidP="00677E14">
      <w:pPr>
        <w:rPr>
          <w:rFonts w:cstheme="minorHAnsi"/>
        </w:rPr>
      </w:pPr>
    </w:p>
    <w:p w14:paraId="6B072071" w14:textId="0B748750" w:rsidR="00677E14" w:rsidRDefault="00677E14" w:rsidP="00677E14">
      <w:pPr>
        <w:rPr>
          <w:rFonts w:cstheme="minorHAnsi"/>
        </w:rPr>
      </w:pPr>
    </w:p>
    <w:p w14:paraId="1077D012" w14:textId="5F760B5E" w:rsidR="00677E14" w:rsidRDefault="00677E14" w:rsidP="00677E14">
      <w:pPr>
        <w:rPr>
          <w:rFonts w:cstheme="minorHAnsi"/>
        </w:rPr>
      </w:pPr>
    </w:p>
    <w:p w14:paraId="4E9F0444" w14:textId="45738CDA" w:rsidR="00677E14" w:rsidRDefault="00677E14" w:rsidP="00677E14">
      <w:pPr>
        <w:rPr>
          <w:rFonts w:cstheme="minorHAnsi"/>
        </w:rPr>
      </w:pPr>
    </w:p>
    <w:p w14:paraId="7CEF7377" w14:textId="092D8822" w:rsidR="00677E14" w:rsidRDefault="00677E14" w:rsidP="00677E14">
      <w:pPr>
        <w:rPr>
          <w:rFonts w:cstheme="minorHAnsi"/>
        </w:rPr>
      </w:pPr>
    </w:p>
    <w:p w14:paraId="32CC230B" w14:textId="5C693AA8" w:rsidR="00677E14" w:rsidRDefault="00677E14" w:rsidP="00677E14">
      <w:pPr>
        <w:rPr>
          <w:rFonts w:cstheme="minorHAnsi"/>
        </w:rPr>
      </w:pPr>
    </w:p>
    <w:p w14:paraId="4BFC1AD1" w14:textId="219DB153" w:rsidR="00677E14" w:rsidRDefault="00677E14" w:rsidP="00677E14">
      <w:pPr>
        <w:rPr>
          <w:rFonts w:cstheme="minorHAnsi"/>
        </w:rPr>
      </w:pPr>
    </w:p>
    <w:p w14:paraId="39A8781F" w14:textId="5907B1DF" w:rsidR="00677E14" w:rsidRPr="00FF5B53" w:rsidRDefault="00FF5B53" w:rsidP="00FF5B53">
      <w:pPr>
        <w:jc w:val="center"/>
        <w:rPr>
          <w:rFonts w:cstheme="minorHAnsi"/>
          <w:sz w:val="48"/>
          <w:szCs w:val="48"/>
        </w:rPr>
      </w:pPr>
      <w:r w:rsidRPr="00677E14">
        <w:rPr>
          <w:rFonts w:cstheme="minorHAnsi"/>
          <w:sz w:val="48"/>
          <w:szCs w:val="48"/>
        </w:rPr>
        <w:lastRenderedPageBreak/>
        <w:t>BIBLE STUDY GUIDE -1</w:t>
      </w:r>
      <w:r w:rsidRPr="00677E14">
        <w:rPr>
          <w:rFonts w:cstheme="minorHAnsi"/>
          <w:sz w:val="48"/>
          <w:szCs w:val="48"/>
          <w:vertAlign w:val="superscript"/>
        </w:rPr>
        <w:t>st</w:t>
      </w:r>
      <w:r w:rsidRPr="00677E14">
        <w:rPr>
          <w:rFonts w:cstheme="minorHAnsi"/>
          <w:sz w:val="48"/>
          <w:szCs w:val="48"/>
        </w:rPr>
        <w:t xml:space="preserve"> John</w:t>
      </w:r>
    </w:p>
    <w:p w14:paraId="36DC355A" w14:textId="38F78B06" w:rsidR="00677E14" w:rsidRDefault="00677E14" w:rsidP="00677E14">
      <w:pPr>
        <w:rPr>
          <w:rFonts w:cstheme="minorHAnsi"/>
        </w:rPr>
      </w:pPr>
    </w:p>
    <w:p w14:paraId="7FE0D3F9" w14:textId="2DCF5D32" w:rsidR="00677E14" w:rsidRPr="00ED3B24" w:rsidRDefault="00677E14" w:rsidP="00677E14">
      <w:pPr>
        <w:rPr>
          <w:rFonts w:cstheme="minorHAnsi"/>
          <w:b/>
          <w:bCs/>
        </w:rPr>
      </w:pPr>
      <w:r w:rsidRPr="00E6086E">
        <w:rPr>
          <w:rFonts w:cstheme="minorHAnsi"/>
          <w:b/>
          <w:bCs/>
        </w:rPr>
        <w:t>WEEK 6:</w:t>
      </w:r>
      <w:r w:rsidR="00ED3B24">
        <w:rPr>
          <w:rFonts w:cstheme="minorHAnsi"/>
          <w:b/>
          <w:bCs/>
        </w:rPr>
        <w:t xml:space="preserve"> </w:t>
      </w:r>
      <w:r>
        <w:rPr>
          <w:rFonts w:cstheme="minorHAnsi"/>
        </w:rPr>
        <w:t>Read 1</w:t>
      </w:r>
      <w:r w:rsidRPr="00677E1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John 5:1-21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677E14">
        <w:rPr>
          <w:rFonts w:cstheme="minorHAnsi"/>
        </w:rPr>
        <w:t>1. What are the two errors in belief that are proved false by verse 1 of chapter 5?</w:t>
      </w:r>
      <w:r>
        <w:rPr>
          <w:rFonts w:cstheme="minorHAnsi"/>
        </w:rPr>
        <w:br/>
      </w:r>
    </w:p>
    <w:p w14:paraId="6F30F901" w14:textId="65F302A6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2. How is our love for God demonstrated?</w:t>
      </w:r>
      <w:r>
        <w:rPr>
          <w:rFonts w:cstheme="minorHAnsi"/>
        </w:rPr>
        <w:br/>
      </w:r>
    </w:p>
    <w:p w14:paraId="44CD9DD0" w14:textId="1BC9CE9E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3. Why is believing that Jesus is the Son of God the key to overcoming the world?</w:t>
      </w:r>
      <w:r w:rsidR="004E3940">
        <w:rPr>
          <w:rFonts w:cstheme="minorHAnsi"/>
        </w:rPr>
        <w:br/>
      </w:r>
    </w:p>
    <w:p w14:paraId="228D346D" w14:textId="4DF3C498" w:rsidR="00677E14" w:rsidRPr="001A468B" w:rsidRDefault="00677E14" w:rsidP="00677E14">
      <w:pPr>
        <w:rPr>
          <w:rFonts w:cstheme="minorHAnsi"/>
          <w:i/>
          <w:iCs/>
        </w:rPr>
      </w:pPr>
      <w:r w:rsidRPr="001A468B">
        <w:rPr>
          <w:rFonts w:cstheme="minorHAnsi"/>
          <w:b/>
          <w:bCs/>
          <w:i/>
          <w:iCs/>
          <w:sz w:val="22"/>
          <w:szCs w:val="22"/>
        </w:rPr>
        <w:t>NOTE:</w:t>
      </w:r>
      <w:r w:rsidRPr="001A468B">
        <w:rPr>
          <w:rFonts w:cstheme="minorHAnsi"/>
          <w:i/>
          <w:iCs/>
          <w:sz w:val="22"/>
          <w:szCs w:val="22"/>
        </w:rPr>
        <w:t xml:space="preserve"> re. vs.6—8. Late manuscripts of the Vulgate add: “. . .testify in Heaven; the Father, the Word and the</w:t>
      </w:r>
      <w:r w:rsidRPr="001A468B">
        <w:rPr>
          <w:rFonts w:cstheme="minorHAnsi"/>
          <w:i/>
          <w:iCs/>
          <w:sz w:val="22"/>
          <w:szCs w:val="22"/>
        </w:rPr>
        <w:t xml:space="preserve"> </w:t>
      </w:r>
      <w:r w:rsidRPr="001A468B">
        <w:rPr>
          <w:rFonts w:cstheme="minorHAnsi"/>
          <w:i/>
          <w:iCs/>
          <w:sz w:val="22"/>
          <w:szCs w:val="22"/>
        </w:rPr>
        <w:t>Holy Spirit and these three are one. And there are three that agree on earth...” This addition is retained in</w:t>
      </w:r>
      <w:r w:rsidRPr="001A468B">
        <w:rPr>
          <w:rFonts w:cstheme="minorHAnsi"/>
          <w:i/>
          <w:iCs/>
          <w:sz w:val="22"/>
          <w:szCs w:val="22"/>
        </w:rPr>
        <w:t xml:space="preserve"> </w:t>
      </w:r>
      <w:r w:rsidRPr="001A468B">
        <w:rPr>
          <w:rFonts w:cstheme="minorHAnsi"/>
          <w:i/>
          <w:iCs/>
          <w:sz w:val="22"/>
          <w:szCs w:val="22"/>
        </w:rPr>
        <w:t>the KJV but is clearly a late gloss and it has no base in early manuscripts.</w:t>
      </w:r>
      <w:r w:rsidR="004E3940" w:rsidRPr="001A468B">
        <w:rPr>
          <w:rFonts w:cstheme="minorHAnsi"/>
          <w:i/>
          <w:iCs/>
          <w:sz w:val="22"/>
          <w:szCs w:val="22"/>
        </w:rPr>
        <w:t xml:space="preserve"> </w:t>
      </w:r>
      <w:r w:rsidRPr="001A468B">
        <w:rPr>
          <w:rFonts w:cstheme="minorHAnsi"/>
          <w:i/>
          <w:iCs/>
          <w:sz w:val="22"/>
          <w:szCs w:val="22"/>
        </w:rPr>
        <w:t xml:space="preserve">(Expositor’s Bible Commentary, </w:t>
      </w:r>
      <w:proofErr w:type="spellStart"/>
      <w:r w:rsidRPr="001A468B">
        <w:rPr>
          <w:rFonts w:cstheme="minorHAnsi"/>
          <w:i/>
          <w:iCs/>
          <w:sz w:val="22"/>
          <w:szCs w:val="22"/>
        </w:rPr>
        <w:t>Vol.XII</w:t>
      </w:r>
      <w:proofErr w:type="spellEnd"/>
      <w:r w:rsidRPr="001A468B">
        <w:rPr>
          <w:rFonts w:cstheme="minorHAnsi"/>
          <w:i/>
          <w:iCs/>
          <w:sz w:val="22"/>
          <w:szCs w:val="22"/>
        </w:rPr>
        <w:t>)</w:t>
      </w:r>
      <w:r w:rsidRPr="001A468B">
        <w:rPr>
          <w:rFonts w:cstheme="minorHAnsi"/>
          <w:i/>
          <w:iCs/>
        </w:rPr>
        <w:br/>
      </w:r>
    </w:p>
    <w:p w14:paraId="7BAFB745" w14:textId="3BA7AAFC" w:rsidR="00677E14" w:rsidRPr="001A468B" w:rsidRDefault="00677E14" w:rsidP="00677E14">
      <w:pPr>
        <w:rPr>
          <w:rFonts w:cstheme="minorHAnsi"/>
          <w:i/>
          <w:iCs/>
        </w:rPr>
      </w:pPr>
      <w:r w:rsidRPr="001A468B">
        <w:rPr>
          <w:rFonts w:cstheme="minorHAnsi"/>
          <w:i/>
          <w:iCs/>
        </w:rPr>
        <w:t>“The purpose of the statement seems clear. The author once more affirms that it is the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historical Jesus who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is the Christ, the Son of God. Although the false teachers may have acknowledged Christ as the Savior, the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divine Son of God, they denied his true human existence. Like Cerinthus, they probably held that the Christ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came on the man Jesus at his baptism and remained till the time of the Crucifixion. In this way they could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deny that the Christ had ever been truly human and subject to suffering and death. The author rightly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regards this as a denial of the redemptive activity of God. It was the Son of God who came into the world. It</w:t>
      </w:r>
    </w:p>
    <w:p w14:paraId="61550A27" w14:textId="47FB3BC3" w:rsidR="00677E14" w:rsidRPr="001A468B" w:rsidRDefault="00677E14" w:rsidP="00677E14">
      <w:pPr>
        <w:rPr>
          <w:rFonts w:cstheme="minorHAnsi"/>
          <w:i/>
          <w:iCs/>
        </w:rPr>
      </w:pPr>
      <w:r w:rsidRPr="001A468B">
        <w:rPr>
          <w:rFonts w:cstheme="minorHAnsi"/>
          <w:i/>
          <w:iCs/>
        </w:rPr>
        <w:t>was this same divine Son who was baptized and received the Spirit. It was the Son who, with the Father’s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approval and in fulfillment of the Father’s intention, shed his blood on the cross to redeem humanity. God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would not be involved in man’s redemption apart from the Christ’s true humanity, suffering, and dying.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Water and blood become, therefore, the key words of the true understanding of the Incarnation...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Dodd says,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The Spirit is, as we have seen, both a factor in the historical life of Jesus, and a continuing factor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in the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experience of the Church. Similarly, the baptism and the crucifixion are authenticated facts in history, and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as such bear witness to the reality of the incarnate life of the Son of God Thus the apostolic faith is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 xml:space="preserve">authenticated against all false teaching by a </w:t>
      </w:r>
      <w:proofErr w:type="spellStart"/>
      <w:r w:rsidRPr="001A468B">
        <w:rPr>
          <w:rFonts w:cstheme="minorHAnsi"/>
          <w:i/>
          <w:iCs/>
        </w:rPr>
        <w:t>three fold</w:t>
      </w:r>
      <w:proofErr w:type="spellEnd"/>
      <w:r w:rsidRPr="001A468B">
        <w:rPr>
          <w:rFonts w:cstheme="minorHAnsi"/>
          <w:i/>
          <w:iCs/>
        </w:rPr>
        <w:t xml:space="preserve"> testimony: The living voice of prophecy, and the two</w:t>
      </w:r>
      <w:r w:rsidRPr="001A468B">
        <w:rPr>
          <w:rFonts w:cstheme="minorHAnsi"/>
          <w:i/>
          <w:iCs/>
        </w:rPr>
        <w:t xml:space="preserve"> </w:t>
      </w:r>
      <w:r w:rsidRPr="001A468B">
        <w:rPr>
          <w:rFonts w:cstheme="minorHAnsi"/>
          <w:i/>
          <w:iCs/>
        </w:rPr>
        <w:t>evangelical sacraments: and the three of them are in accord.”</w:t>
      </w:r>
    </w:p>
    <w:p w14:paraId="16736445" w14:textId="77777777" w:rsidR="00677E14" w:rsidRPr="001A468B" w:rsidRDefault="00677E14" w:rsidP="00677E14">
      <w:pPr>
        <w:rPr>
          <w:rFonts w:cstheme="minorHAnsi"/>
          <w:i/>
          <w:iCs/>
        </w:rPr>
      </w:pPr>
      <w:r w:rsidRPr="001A468B">
        <w:rPr>
          <w:rFonts w:cstheme="minorHAnsi"/>
          <w:i/>
          <w:iCs/>
        </w:rPr>
        <w:t xml:space="preserve">(Expositor’s Bible Commentary, </w:t>
      </w:r>
      <w:proofErr w:type="spellStart"/>
      <w:r w:rsidRPr="001A468B">
        <w:rPr>
          <w:rFonts w:cstheme="minorHAnsi"/>
          <w:i/>
          <w:iCs/>
        </w:rPr>
        <w:t>Vol.XII</w:t>
      </w:r>
      <w:proofErr w:type="spellEnd"/>
      <w:r w:rsidRPr="001A468B">
        <w:rPr>
          <w:rFonts w:cstheme="minorHAnsi"/>
          <w:i/>
          <w:iCs/>
        </w:rPr>
        <w:t>, pp.350 &amp; 351)</w:t>
      </w:r>
    </w:p>
    <w:p w14:paraId="63DA6655" w14:textId="77777777" w:rsidR="00677E14" w:rsidRPr="00677E14" w:rsidRDefault="00677E14" w:rsidP="00677E14">
      <w:pPr>
        <w:rPr>
          <w:rFonts w:cstheme="minorHAnsi"/>
        </w:rPr>
      </w:pPr>
    </w:p>
    <w:p w14:paraId="4C94BEB8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4.A) Why does John say that we should accept God’s “testimony” or, “witness”?</w:t>
      </w:r>
    </w:p>
    <w:p w14:paraId="01656BA5" w14:textId="0C3093D1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4.B) On what occasions did God testify regarding His Son?</w:t>
      </w:r>
      <w:r>
        <w:rPr>
          <w:rFonts w:cstheme="minorHAnsi"/>
        </w:rPr>
        <w:br/>
      </w:r>
    </w:p>
    <w:p w14:paraId="2ADF4168" w14:textId="77777777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5. Verse 10 says that anyone who believes in the Son of God has this testimony in his heart.</w:t>
      </w:r>
    </w:p>
    <w:p w14:paraId="51DCE98E" w14:textId="3EA36296" w:rsidR="00677E14" w:rsidRP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What do you think this means?</w:t>
      </w:r>
      <w:r>
        <w:rPr>
          <w:rFonts w:cstheme="minorHAnsi"/>
        </w:rPr>
        <w:br/>
      </w:r>
    </w:p>
    <w:p w14:paraId="0B9D2A0B" w14:textId="26F0B79E" w:rsidR="00677E14" w:rsidRDefault="00677E14" w:rsidP="00677E14">
      <w:pPr>
        <w:rPr>
          <w:rFonts w:cstheme="minorHAnsi"/>
        </w:rPr>
      </w:pPr>
      <w:r w:rsidRPr="00677E14">
        <w:rPr>
          <w:rFonts w:cstheme="minorHAnsi"/>
        </w:rPr>
        <w:t>6. On what is God’s gift of eternal life dependent?</w:t>
      </w:r>
    </w:p>
    <w:p w14:paraId="7BC0FA11" w14:textId="35465DEE" w:rsidR="00E6086E" w:rsidRDefault="00E6086E" w:rsidP="00677E14">
      <w:pPr>
        <w:rPr>
          <w:rFonts w:cstheme="minorHAnsi"/>
        </w:rPr>
      </w:pPr>
    </w:p>
    <w:p w14:paraId="1F6E27E8" w14:textId="1653C936" w:rsidR="00E6086E" w:rsidRPr="00E6086E" w:rsidRDefault="00E6086E" w:rsidP="00E6086E">
      <w:pPr>
        <w:rPr>
          <w:rFonts w:cstheme="minorHAnsi"/>
        </w:rPr>
      </w:pPr>
      <w:r w:rsidRPr="00E6086E">
        <w:rPr>
          <w:rFonts w:cstheme="minorHAnsi"/>
        </w:rPr>
        <w:lastRenderedPageBreak/>
        <w:t>7. What is John’s purpose for writing this letter?</w:t>
      </w:r>
      <w:r>
        <w:rPr>
          <w:rFonts w:cstheme="minorHAnsi"/>
        </w:rPr>
        <w:br/>
      </w:r>
    </w:p>
    <w:p w14:paraId="5FFDBAA8" w14:textId="3D1629F1" w:rsidR="00E6086E" w:rsidRPr="00E6086E" w:rsidRDefault="00E6086E" w:rsidP="00E6086E">
      <w:pPr>
        <w:rPr>
          <w:rFonts w:cstheme="minorHAnsi"/>
        </w:rPr>
      </w:pPr>
      <w:r w:rsidRPr="00E6086E">
        <w:rPr>
          <w:rFonts w:cstheme="minorHAnsi"/>
        </w:rPr>
        <w:t>8. Explain the meaning of vs. 14 and 15.</w:t>
      </w:r>
      <w:r>
        <w:rPr>
          <w:rFonts w:cstheme="minorHAnsi"/>
        </w:rPr>
        <w:br/>
      </w:r>
    </w:p>
    <w:p w14:paraId="23EEB4E5" w14:textId="275ADB1C" w:rsidR="00E6086E" w:rsidRPr="00E6086E" w:rsidRDefault="00E6086E" w:rsidP="00E6086E">
      <w:pPr>
        <w:rPr>
          <w:rFonts w:cstheme="minorHAnsi"/>
        </w:rPr>
      </w:pPr>
      <w:r w:rsidRPr="00E6086E">
        <w:rPr>
          <w:rFonts w:cstheme="minorHAnsi"/>
        </w:rPr>
        <w:t>9. What should be our response to sin in the lives of other believers?</w:t>
      </w:r>
      <w:r>
        <w:rPr>
          <w:rFonts w:cstheme="minorHAnsi"/>
        </w:rPr>
        <w:br/>
      </w:r>
    </w:p>
    <w:p w14:paraId="179E8452" w14:textId="63948761" w:rsidR="00E6086E" w:rsidRPr="00E6086E" w:rsidRDefault="00E6086E" w:rsidP="00E6086E">
      <w:pPr>
        <w:rPr>
          <w:rFonts w:cstheme="minorHAnsi"/>
        </w:rPr>
      </w:pPr>
      <w:r w:rsidRPr="00E6086E">
        <w:rPr>
          <w:rFonts w:cstheme="minorHAnsi"/>
        </w:rPr>
        <w:t>10. Why is the person who is born of God able to live a life free from the control of sin?</w:t>
      </w:r>
      <w:r>
        <w:rPr>
          <w:rFonts w:cstheme="minorHAnsi"/>
        </w:rPr>
        <w:br/>
      </w:r>
    </w:p>
    <w:p w14:paraId="3746EA13" w14:textId="541A75A5" w:rsidR="00E6086E" w:rsidRPr="00E6086E" w:rsidRDefault="00E6086E" w:rsidP="00E6086E">
      <w:pPr>
        <w:rPr>
          <w:rFonts w:cstheme="minorHAnsi"/>
          <w:b/>
          <w:bCs/>
        </w:rPr>
      </w:pPr>
      <w:r w:rsidRPr="00E6086E">
        <w:rPr>
          <w:rFonts w:cstheme="minorHAnsi"/>
        </w:rPr>
        <w:t>11. Re-read the epistle and list the crucial statements which are made about Jesus.</w:t>
      </w:r>
      <w:r>
        <w:rPr>
          <w:rFonts w:cstheme="minorHAnsi"/>
        </w:rPr>
        <w:br/>
      </w:r>
    </w:p>
    <w:p w14:paraId="74C84285" w14:textId="77777777" w:rsidR="00842B77" w:rsidRPr="00677E14" w:rsidRDefault="00842B77" w:rsidP="00842B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PERSONAL REFLECTION:</w:t>
      </w:r>
    </w:p>
    <w:p w14:paraId="17FB79C3" w14:textId="41ACD2B7" w:rsidR="00E6086E" w:rsidRPr="00E6086E" w:rsidRDefault="00E6086E" w:rsidP="00E6086E">
      <w:pPr>
        <w:rPr>
          <w:rFonts w:cstheme="minorHAnsi"/>
        </w:rPr>
      </w:pPr>
      <w:r w:rsidRPr="00E6086E">
        <w:rPr>
          <w:rFonts w:cstheme="minorHAnsi"/>
        </w:rPr>
        <w:t>Vs. 3 of this chapter says “this is love for God: to obey His commands, and his</w:t>
      </w:r>
    </w:p>
    <w:p w14:paraId="257AFE77" w14:textId="77777777" w:rsidR="00E6086E" w:rsidRPr="00E6086E" w:rsidRDefault="00E6086E" w:rsidP="00E6086E">
      <w:pPr>
        <w:rPr>
          <w:rFonts w:cstheme="minorHAnsi"/>
        </w:rPr>
      </w:pPr>
      <w:r w:rsidRPr="00E6086E">
        <w:rPr>
          <w:rFonts w:cstheme="minorHAnsi"/>
        </w:rPr>
        <w:t>commands are not burdensome” (NIV). Think about your own experience. Is this true?</w:t>
      </w:r>
    </w:p>
    <w:p w14:paraId="678E41C2" w14:textId="7A80DFC9" w:rsidR="00E6086E" w:rsidRPr="00677E14" w:rsidRDefault="00E6086E" w:rsidP="00E6086E">
      <w:pPr>
        <w:rPr>
          <w:rFonts w:cstheme="minorHAnsi"/>
        </w:rPr>
      </w:pPr>
      <w:r w:rsidRPr="00E6086E">
        <w:rPr>
          <w:rFonts w:cstheme="minorHAnsi"/>
        </w:rPr>
        <w:t>Why or why not?</w:t>
      </w:r>
    </w:p>
    <w:sectPr w:rsidR="00E6086E" w:rsidRPr="00677E14" w:rsidSect="007F3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14"/>
    <w:rsid w:val="000F1231"/>
    <w:rsid w:val="001A468B"/>
    <w:rsid w:val="001F683B"/>
    <w:rsid w:val="003F4203"/>
    <w:rsid w:val="00483626"/>
    <w:rsid w:val="004B5C2B"/>
    <w:rsid w:val="004E3940"/>
    <w:rsid w:val="00606A6B"/>
    <w:rsid w:val="00677E14"/>
    <w:rsid w:val="007C6039"/>
    <w:rsid w:val="007F3A1B"/>
    <w:rsid w:val="00842B77"/>
    <w:rsid w:val="009D5985"/>
    <w:rsid w:val="009D6B90"/>
    <w:rsid w:val="00E6086E"/>
    <w:rsid w:val="00E863A7"/>
    <w:rsid w:val="00ED3B24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ACF04"/>
  <w14:defaultImageDpi w14:val="32767"/>
  <w15:chartTrackingRefBased/>
  <w15:docId w15:val="{232828B2-AE66-F741-83DC-B93A5098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Hagan</dc:creator>
  <cp:keywords/>
  <dc:description/>
  <cp:lastModifiedBy>Tyler Hagan</cp:lastModifiedBy>
  <cp:revision>14</cp:revision>
  <dcterms:created xsi:type="dcterms:W3CDTF">2020-05-25T17:45:00Z</dcterms:created>
  <dcterms:modified xsi:type="dcterms:W3CDTF">2020-05-25T19:26:00Z</dcterms:modified>
</cp:coreProperties>
</file>